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1c20" w14:textId="b221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өңірлік қаржы орталығының қатысушысы ретінде аккредиттеу Ережесін бекіту туралы Қазақстан Республикасы Алматы қаласының өңірлік қаржы орталығының қызметін реттеу агенттігі Төрағасының м.а. 2007 жылғы 9 тамыздағы N 02-02/192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2008 жылғы 25 қаңтардағы N 02-02/10 Бұйрығы. Қазақстан Республикасының Әділет министрлігінде 2008 жылғы 14 ақпандағы Нормативтік құқықтық кесімдерді мемлекеттік тіркеудің тізіліміне N 5138 болып енгізілді. Күші жойылды - Қазақстан Республикасы Алматы қаласының өңірлік қаржы орталығының қызметін реттеу агенттігі Төрағасының 2009 жылғы 20 наурыздағы N 04.2-44/78 Бұйрығы.</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Алматы қаласының өңірлік қаржы орталығының қызметін реттеу агенттігі Төрағасының 2009.03.20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04.2-44/78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өңірлік қаржы орталығы туралы" Қазақстан Республикасы Заңының 
</w:t>
      </w:r>
      <w:r>
        <w:rPr>
          <w:rFonts w:ascii="Times New Roman"/>
          <w:b w:val="false"/>
          <w:i w:val="false"/>
          <w:color w:val="000000"/>
          <w:sz w:val="28"/>
        </w:rPr>
        <w:t xml:space="preserve"> 6-бабының </w:t>
      </w:r>
      <w:r>
        <w:rPr>
          <w:rFonts w:ascii="Times New Roman"/>
          <w:b w:val="false"/>
          <w:i w:val="false"/>
          <w:color w:val="000000"/>
          <w:sz w:val="28"/>
        </w:rPr>
        <w:t>
 2-1) тармақшасына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Алматы қаласының өңірлік қаржы орталығының қатысушысы ретінде аккредиттеу Ережесін бекіту туралы Қазақстан Республикасы Алматы қаласының өңірлік қаржы орталығының қызметін реттеу агенттігі төрағасының м.а. 2007 жылғы 9 тамыздағы N 02-02/192 (нормативтік құқықтық актілерді мемлекеттік тіркеу Реестрінде N 4899 нөмірімен тіркелген, 2007 жылдың 12 қыркүйегінде N 139 (1168) "Заң газеті" газетінде жарияланған) 
</w:t>
      </w:r>
      <w:r>
        <w:rPr>
          <w:rFonts w:ascii="Times New Roman"/>
          <w:b w:val="false"/>
          <w:i w:val="false"/>
          <w:color w:val="000000"/>
          <w:sz w:val="28"/>
        </w:rPr>
        <w:t xml:space="preserve"> бұйрығына </w:t>
      </w:r>
      <w:r>
        <w:rPr>
          <w:rFonts w:ascii="Times New Roman"/>
          <w:b w:val="false"/>
          <w:i w:val="false"/>
          <w:color w:val="000000"/>
          <w:sz w:val="28"/>
        </w:rPr>
        <w:t>
 келесідей өзгертулер мен толықтырулар енгізілсін:
</w:t>
      </w:r>
      <w:r>
        <w:br/>
      </w:r>
      <w:r>
        <w:rPr>
          <w:rFonts w:ascii="Times New Roman"/>
          <w:b w:val="false"/>
          <w:i w:val="false"/>
          <w:color w:val="000000"/>
          <w:sz w:val="28"/>
        </w:rPr>
        <w:t>
      аталған бұйрықпен бекітілген Алматы қаласының өңірлік қаржы орталығының қатысушысы ретінде аккредиттеу туралы Ережесінің: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4) тармақшадағы "." тыныс белгісі ";" тыныс белгісімен ауыстырылсын;
</w:t>
      </w:r>
      <w:r>
        <w:br/>
      </w:r>
      <w:r>
        <w:rPr>
          <w:rFonts w:ascii="Times New Roman"/>
          <w:b w:val="false"/>
          <w:i w:val="false"/>
          <w:color w:val="000000"/>
          <w:sz w:val="28"/>
        </w:rPr>
        <w:t>
      мынадай мазмұндағы 5), 6) және 7) тармақшалармен толықтырылсын:
</w:t>
      </w:r>
      <w:r>
        <w:br/>
      </w:r>
      <w:r>
        <w:rPr>
          <w:rFonts w:ascii="Times New Roman"/>
          <w:b w:val="false"/>
          <w:i w:val="false"/>
          <w:color w:val="000000"/>
          <w:sz w:val="28"/>
        </w:rPr>
        <w:t>
      "5) осы Ереженің 3 қосымшасына сәйкес нысан бойынша шетел жұмыс күшінің бар болуы туралы мәлімет;
</w:t>
      </w:r>
      <w:r>
        <w:br/>
      </w:r>
      <w:r>
        <w:rPr>
          <w:rFonts w:ascii="Times New Roman"/>
          <w:b w:val="false"/>
          <w:i w:val="false"/>
          <w:color w:val="000000"/>
          <w:sz w:val="28"/>
        </w:rPr>
        <w:t>
      6) заңды тұлғаның орналасқан жерін растайтын құжаттар (заңды тұлғаның орналасқан жерін растайтын құжаттар: жалға алудың, сатып алу-сату шартының, ғимаратқа деген құқықтың тіркелу куәлігі немесе азаматтық заңнамада қарастырылған басқа да құжаттың нотариалды көшірмесі болып саналады. Егер ғимараттың иесі жеке тұлға болған жағдайда, онда жеке тұлғаның заңды тұлғаның орналасқан жері ретінде ғимаратты беруге нотариалды расталған келісімі);
</w:t>
      </w:r>
      <w:r>
        <w:br/>
      </w:r>
      <w:r>
        <w:rPr>
          <w:rFonts w:ascii="Times New Roman"/>
          <w:b w:val="false"/>
          <w:i w:val="false"/>
          <w:color w:val="000000"/>
          <w:sz w:val="28"/>
        </w:rPr>
        <w:t>
      7) бірінші басшымен қол қойылған және брокерлік және (немесе) дилерлік ұйымның мөрімен расталған (егер құжаттар оның өкілімен ұсынылған жағдайда), құжаттарды ұсыну және алуға сенімхат.";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 тармағымен толықтырылсын:
</w:t>
      </w:r>
      <w:r>
        <w:br/>
      </w:r>
      <w:r>
        <w:rPr>
          <w:rFonts w:ascii="Times New Roman"/>
          <w:b w:val="false"/>
          <w:i w:val="false"/>
          <w:color w:val="000000"/>
          <w:sz w:val="28"/>
        </w:rPr>
        <w:t>
      "3-1. Уәкілетті органға осы Ереженің 3 тармағының 2)-4) тармақшасында көрсетілген құжаттармен бір уақытта олардың төлнұсқалары ұсынылып, салыстырып тексерілгеннен кейін арыз берушіге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және 7-тармақтағы "оның орнын басатын тұлға" деген сөздер "оның орынбасары" деген сөздеріне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бұйрықтың қосымшасына сәйкес 3-қосымшамен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Алматы қаласының өңірлік қаржы орталығының қызметін реттеу агенттігінің (бұдан әрі - Агенттік) Тіркеу Департаментіне:
</w:t>
      </w:r>
      <w:r>
        <w:br/>
      </w:r>
      <w:r>
        <w:rPr>
          <w:rFonts w:ascii="Times New Roman"/>
          <w:b w:val="false"/>
          <w:i w:val="false"/>
          <w:color w:val="000000"/>
          <w:sz w:val="28"/>
        </w:rPr>
        <w:t>
      1) заң басқармасымен бірге, осы бұйрықтың Қазақстан Республикасының Әділет министрлігінде мемлекеттік тіркелуі бойынша шаралар қабылдасын;
</w:t>
      </w:r>
      <w:r>
        <w:br/>
      </w: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бескүндік мерзім ішінде Агенттіктің мүдделі құрылымдық бөлімшелердің, Қазақстан Республикасының қаржы нарығын және қаржы ұйымдарын реттеу мен қадағалау Агенттіктің, "Қазақстан қор биржасы" акционерлік қоғамының және "Қазақстан қаржыгерлер Қауымдастығы" заңды тұлғалар бірлестігінің назарына жеткізсін.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бұйрықтың орындалуын бақылау Төрағаның бағыттаушы орынбасарына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 күннен бастап, он төрт күнтізбелік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Алматы
</w:t>
      </w:r>
      <w:r>
        <w:br/>
      </w:r>
      <w:r>
        <w:rPr>
          <w:rFonts w:ascii="Times New Roman"/>
          <w:b w:val="false"/>
          <w:i w:val="false"/>
          <w:color w:val="000000"/>
          <w:sz w:val="28"/>
        </w:rPr>
        <w:t>
                                 қаласының өңірлік қаржы орталығының
</w:t>
      </w:r>
      <w:r>
        <w:br/>
      </w:r>
      <w:r>
        <w:rPr>
          <w:rFonts w:ascii="Times New Roman"/>
          <w:b w:val="false"/>
          <w:i w:val="false"/>
          <w:color w:val="000000"/>
          <w:sz w:val="28"/>
        </w:rPr>
        <w:t>
                                       қызметін реттеу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2008 жылғы 25 қаңтардағы
</w:t>
      </w:r>
      <w:r>
        <w:br/>
      </w:r>
      <w:r>
        <w:rPr>
          <w:rFonts w:ascii="Times New Roman"/>
          <w:b w:val="false"/>
          <w:i w:val="false"/>
          <w:color w:val="000000"/>
          <w:sz w:val="28"/>
        </w:rPr>
        <w:t>
                                     N 02-02/10 бұйрығына қосымша
</w:t>
      </w:r>
    </w:p>
    <w:p>
      <w:pPr>
        <w:spacing w:after="0"/>
        <w:ind w:left="0"/>
        <w:jc w:val="both"/>
      </w:pPr>
      <w:r>
        <w:rPr>
          <w:rFonts w:ascii="Times New Roman"/>
          <w:b w:val="false"/>
          <w:i w:val="false"/>
          <w:color w:val="000000"/>
          <w:sz w:val="28"/>
        </w:rPr>
        <w:t>
                                     Алматы қаласының өңірлік қаржы
</w:t>
      </w:r>
      <w:r>
        <w:br/>
      </w:r>
      <w:r>
        <w:rPr>
          <w:rFonts w:ascii="Times New Roman"/>
          <w:b w:val="false"/>
          <w:i w:val="false"/>
          <w:color w:val="000000"/>
          <w:sz w:val="28"/>
        </w:rPr>
        <w:t>
                                     орталығының қатысушысы ретінде
</w:t>
      </w:r>
      <w:r>
        <w:br/>
      </w:r>
      <w:r>
        <w:rPr>
          <w:rFonts w:ascii="Times New Roman"/>
          <w:b w:val="false"/>
          <w:i w:val="false"/>
          <w:color w:val="000000"/>
          <w:sz w:val="28"/>
        </w:rPr>
        <w:t>
                                     аккредиттеу Ережесіне 3-қосымша
</w:t>
      </w:r>
    </w:p>
    <w:p>
      <w:pPr>
        <w:spacing w:after="0"/>
        <w:ind w:left="0"/>
        <w:jc w:val="both"/>
      </w:pPr>
      <w:r>
        <w:rPr>
          <w:rFonts w:ascii="Times New Roman"/>
          <w:b w:val="false"/>
          <w:i w:val="false"/>
          <w:color w:val="000000"/>
          <w:sz w:val="28"/>
        </w:rPr>
        <w:t>
</w:t>
      </w:r>
      <w:r>
        <w:rPr>
          <w:rFonts w:ascii="Times New Roman"/>
          <w:b/>
          <w:i w:val="false"/>
          <w:color w:val="000000"/>
          <w:sz w:val="28"/>
        </w:rPr>
        <w:t>
      Шетелдік жұмыс күшінің бары туралы мәліметтер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493"/>
        <w:gridCol w:w="1433"/>
        <w:gridCol w:w="1013"/>
        <w:gridCol w:w="1313"/>
        <w:gridCol w:w="1393"/>
        <w:gridCol w:w="1933"/>
        <w:gridCol w:w="191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N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w:t>
            </w:r>
            <w:r>
              <w:br/>
            </w:r>
            <w:r>
              <w:rPr>
                <w:rFonts w:ascii="Times New Roman"/>
                <w:b w:val="false"/>
                <w:i w:val="false"/>
                <w:color w:val="000000"/>
                <w:sz w:val="20"/>
              </w:rPr>
              <w:t>
тұлға-
</w:t>
            </w:r>
            <w:r>
              <w:br/>
            </w:r>
            <w:r>
              <w:rPr>
                <w:rFonts w:ascii="Times New Roman"/>
                <w:b w:val="false"/>
                <w:i w:val="false"/>
                <w:color w:val="000000"/>
                <w:sz w:val="20"/>
              </w:rPr>
              <w:t>
ның
</w:t>
            </w:r>
            <w:r>
              <w:br/>
            </w:r>
            <w:r>
              <w:rPr>
                <w:rFonts w:ascii="Times New Roman"/>
                <w:b w:val="false"/>
                <w:i w:val="false"/>
                <w:color w:val="000000"/>
                <w:sz w:val="20"/>
              </w:rPr>
              <w:t>
атауы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
</w:t>
            </w:r>
            <w:r>
              <w:br/>
            </w:r>
            <w:r>
              <w:rPr>
                <w:rFonts w:ascii="Times New Roman"/>
                <w:b w:val="false"/>
                <w:i w:val="false"/>
                <w:color w:val="000000"/>
                <w:sz w:val="20"/>
              </w:rPr>
              <w:t>
жөні,
</w:t>
            </w:r>
            <w:r>
              <w:br/>
            </w:r>
            <w:r>
              <w:rPr>
                <w:rFonts w:ascii="Times New Roman"/>
                <w:b w:val="false"/>
                <w:i w:val="false"/>
                <w:color w:val="000000"/>
                <w:sz w:val="20"/>
              </w:rPr>
              <w:t>
әкесі-
</w:t>
            </w:r>
            <w:r>
              <w:br/>
            </w:r>
            <w:r>
              <w:rPr>
                <w:rFonts w:ascii="Times New Roman"/>
                <w:b w:val="false"/>
                <w:i w:val="false"/>
                <w:color w:val="000000"/>
                <w:sz w:val="20"/>
              </w:rPr>
              <w:t>
нің
</w:t>
            </w:r>
            <w:r>
              <w:br/>
            </w:r>
            <w:r>
              <w:rPr>
                <w:rFonts w:ascii="Times New Roman"/>
                <w:b w:val="false"/>
                <w:i w:val="false"/>
                <w:color w:val="000000"/>
                <w:sz w:val="20"/>
              </w:rPr>
              <w:t>
аты,
</w:t>
            </w:r>
            <w:r>
              <w:br/>
            </w:r>
            <w:r>
              <w:rPr>
                <w:rFonts w:ascii="Times New Roman"/>
                <w:b w:val="false"/>
                <w:i w:val="false"/>
                <w:color w:val="000000"/>
                <w:sz w:val="20"/>
              </w:rPr>
              <w:t>
туыл-
</w:t>
            </w:r>
            <w:r>
              <w:br/>
            </w:r>
            <w:r>
              <w:rPr>
                <w:rFonts w:ascii="Times New Roman"/>
                <w:b w:val="false"/>
                <w:i w:val="false"/>
                <w:color w:val="000000"/>
                <w:sz w:val="20"/>
              </w:rPr>
              <w:t>
ған
</w:t>
            </w:r>
            <w:r>
              <w:br/>
            </w:r>
            <w:r>
              <w:rPr>
                <w:rFonts w:ascii="Times New Roman"/>
                <w:b w:val="false"/>
                <w:i w:val="false"/>
                <w:color w:val="000000"/>
                <w:sz w:val="20"/>
              </w:rPr>
              <w:t>
күні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
</w:t>
            </w:r>
            <w:r>
              <w:br/>
            </w:r>
            <w:r>
              <w:rPr>
                <w:rFonts w:ascii="Times New Roman"/>
                <w:b w:val="false"/>
                <w:i w:val="false"/>
                <w:color w:val="000000"/>
                <w:sz w:val="20"/>
              </w:rPr>
              <w:t>
мат
</w:t>
            </w:r>
            <w:r>
              <w:br/>
            </w:r>
            <w:r>
              <w:rPr>
                <w:rFonts w:ascii="Times New Roman"/>
                <w:b w:val="false"/>
                <w:i w:val="false"/>
                <w:color w:val="000000"/>
                <w:sz w:val="20"/>
              </w:rPr>
              <w:t>
тығы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
</w:t>
            </w:r>
            <w:r>
              <w:br/>
            </w:r>
            <w:r>
              <w:rPr>
                <w:rFonts w:ascii="Times New Roman"/>
                <w:b w:val="false"/>
                <w:i w:val="false"/>
                <w:color w:val="000000"/>
                <w:sz w:val="20"/>
              </w:rPr>
              <w:t>
рақты
</w:t>
            </w:r>
            <w:r>
              <w:br/>
            </w:r>
            <w:r>
              <w:rPr>
                <w:rFonts w:ascii="Times New Roman"/>
                <w:b w:val="false"/>
                <w:i w:val="false"/>
                <w:color w:val="000000"/>
                <w:sz w:val="20"/>
              </w:rPr>
              <w:t>
тұра-
</w:t>
            </w:r>
            <w:r>
              <w:br/>
            </w:r>
            <w:r>
              <w:rPr>
                <w:rFonts w:ascii="Times New Roman"/>
                <w:b w:val="false"/>
                <w:i w:val="false"/>
                <w:color w:val="000000"/>
                <w:sz w:val="20"/>
              </w:rPr>
              <w:t>
тын
</w:t>
            </w:r>
            <w:r>
              <w:br/>
            </w:r>
            <w:r>
              <w:rPr>
                <w:rFonts w:ascii="Times New Roman"/>
                <w:b w:val="false"/>
                <w:i w:val="false"/>
                <w:color w:val="000000"/>
                <w:sz w:val="20"/>
              </w:rPr>
              <w:t>
елі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
</w:t>
            </w:r>
            <w:r>
              <w:br/>
            </w:r>
            <w:r>
              <w:rPr>
                <w:rFonts w:ascii="Times New Roman"/>
                <w:b w:val="false"/>
                <w:i w:val="false"/>
                <w:color w:val="000000"/>
                <w:sz w:val="20"/>
              </w:rPr>
              <w:t>
дығы
</w:t>
            </w:r>
            <w:r>
              <w:br/>
            </w:r>
            <w:r>
              <w:rPr>
                <w:rFonts w:ascii="Times New Roman"/>
                <w:b w:val="false"/>
                <w:i w:val="false"/>
                <w:color w:val="000000"/>
                <w:sz w:val="20"/>
              </w:rPr>
              <w:t>
және
</w:t>
            </w:r>
            <w:r>
              <w:br/>
            </w:r>
            <w:r>
              <w:rPr>
                <w:rFonts w:ascii="Times New Roman"/>
                <w:b w:val="false"/>
                <w:i w:val="false"/>
                <w:color w:val="000000"/>
                <w:sz w:val="20"/>
              </w:rPr>
              <w:t>
білімі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Классифи-
</w:t>
            </w:r>
            <w:r>
              <w:br/>
            </w:r>
            <w:r>
              <w:rPr>
                <w:rFonts w:ascii="Times New Roman"/>
                <w:b w:val="false"/>
                <w:i w:val="false"/>
                <w:color w:val="000000"/>
                <w:sz w:val="20"/>
              </w:rPr>
              <w:t>
каторлық
</w:t>
            </w:r>
            <w:r>
              <w:br/>
            </w:r>
            <w:r>
              <w:rPr>
                <w:rFonts w:ascii="Times New Roman"/>
                <w:b w:val="false"/>
                <w:i w:val="false"/>
                <w:color w:val="000000"/>
                <w:sz w:val="20"/>
              </w:rPr>
              <w:t>
қызмет
</w:t>
            </w:r>
            <w:r>
              <w:br/>
            </w:r>
            <w:r>
              <w:rPr>
                <w:rFonts w:ascii="Times New Roman"/>
                <w:b w:val="false"/>
                <w:i w:val="false"/>
                <w:color w:val="000000"/>
                <w:sz w:val="20"/>
              </w:rPr>
              <w:t>
немесе
</w:t>
            </w:r>
            <w:r>
              <w:br/>
            </w:r>
            <w:r>
              <w:rPr>
                <w:rFonts w:ascii="Times New Roman"/>
                <w:b w:val="false"/>
                <w:i w:val="false"/>
                <w:color w:val="000000"/>
                <w:sz w:val="20"/>
              </w:rPr>
              <w:t>
білікті-
</w:t>
            </w:r>
            <w:r>
              <w:br/>
            </w:r>
            <w:r>
              <w:rPr>
                <w:rFonts w:ascii="Times New Roman"/>
                <w:b w:val="false"/>
                <w:i w:val="false"/>
                <w:color w:val="000000"/>
                <w:sz w:val="20"/>
              </w:rPr>
              <w:t>
лік анық-
</w:t>
            </w:r>
            <w:r>
              <w:br/>
            </w:r>
            <w:r>
              <w:rPr>
                <w:rFonts w:ascii="Times New Roman"/>
                <w:b w:val="false"/>
                <w:i w:val="false"/>
                <w:color w:val="000000"/>
                <w:sz w:val="20"/>
              </w:rPr>
              <w:t>
тамаға
</w:t>
            </w:r>
            <w:r>
              <w:br/>
            </w:r>
            <w:r>
              <w:rPr>
                <w:rFonts w:ascii="Times New Roman"/>
                <w:b w:val="false"/>
                <w:i w:val="false"/>
                <w:color w:val="000000"/>
                <w:sz w:val="20"/>
              </w:rPr>
              <w:t>
сәйкес
</w:t>
            </w:r>
            <w:r>
              <w:br/>
            </w:r>
            <w:r>
              <w:rPr>
                <w:rFonts w:ascii="Times New Roman"/>
                <w:b w:val="false"/>
                <w:i w:val="false"/>
                <w:color w:val="000000"/>
                <w:sz w:val="20"/>
              </w:rPr>
              <w:t>
ұйымдағы
</w:t>
            </w:r>
            <w:r>
              <w:br/>
            </w:r>
            <w:r>
              <w:rPr>
                <w:rFonts w:ascii="Times New Roman"/>
                <w:b w:val="false"/>
                <w:i w:val="false"/>
                <w:color w:val="000000"/>
                <w:sz w:val="20"/>
              </w:rPr>
              <w:t>
лауазымы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w:t>
            </w:r>
            <w:r>
              <w:br/>
            </w:r>
            <w:r>
              <w:rPr>
                <w:rFonts w:ascii="Times New Roman"/>
                <w:b w:val="false"/>
                <w:i w:val="false"/>
                <w:color w:val="000000"/>
                <w:sz w:val="20"/>
              </w:rPr>
              <w:t>
қызметін
</w:t>
            </w:r>
            <w:r>
              <w:br/>
            </w:r>
            <w:r>
              <w:rPr>
                <w:rFonts w:ascii="Times New Roman"/>
                <w:b w:val="false"/>
                <w:i w:val="false"/>
                <w:color w:val="000000"/>
                <w:sz w:val="20"/>
              </w:rPr>
              <w:t>
жүзеге
</w:t>
            </w:r>
            <w:r>
              <w:br/>
            </w:r>
            <w:r>
              <w:rPr>
                <w:rFonts w:ascii="Times New Roman"/>
                <w:b w:val="false"/>
                <w:i w:val="false"/>
                <w:color w:val="000000"/>
                <w:sz w:val="20"/>
              </w:rPr>
              <w:t>
асырудың
</w:t>
            </w:r>
            <w:r>
              <w:br/>
            </w:r>
            <w:r>
              <w:rPr>
                <w:rFonts w:ascii="Times New Roman"/>
                <w:b w:val="false"/>
                <w:i w:val="false"/>
                <w:color w:val="000000"/>
                <w:sz w:val="20"/>
              </w:rPr>
              <w:t>
басталуы
</w:t>
            </w:r>
            <w:r>
              <w:br/>
            </w:r>
            <w:r>
              <w:rPr>
                <w:rFonts w:ascii="Times New Roman"/>
                <w:b w:val="false"/>
                <w:i w:val="false"/>
                <w:color w:val="000000"/>
                <w:sz w:val="20"/>
              </w:rPr>
              <w:t>
(еңбек
</w:t>
            </w:r>
            <w:r>
              <w:br/>
            </w:r>
            <w:r>
              <w:rPr>
                <w:rFonts w:ascii="Times New Roman"/>
                <w:b w:val="false"/>
                <w:i w:val="false"/>
                <w:color w:val="000000"/>
                <w:sz w:val="20"/>
              </w:rPr>
              <w:t>
шартының
</w:t>
            </w:r>
            <w:r>
              <w:br/>
            </w:r>
            <w:r>
              <w:rPr>
                <w:rFonts w:ascii="Times New Roman"/>
                <w:b w:val="false"/>
                <w:i w:val="false"/>
                <w:color w:val="000000"/>
                <w:sz w:val="20"/>
              </w:rPr>
              <w:t>
жасалған
</w:t>
            </w:r>
            <w:r>
              <w:br/>
            </w:r>
            <w:r>
              <w:rPr>
                <w:rFonts w:ascii="Times New Roman"/>
                <w:b w:val="false"/>
                <w:i w:val="false"/>
                <w:color w:val="000000"/>
                <w:sz w:val="20"/>
              </w:rPr>
              <w:t>
күні)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