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512c" w14:textId="52b5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сатып алынған тауарлар, жұмыстар мен көрсетілетін қызметтер туралы есебін және алдағы жылға арналған тауарларды, жұмыстар мен көрсетілетін қызметтерді сатып алудың жылдық бағдарламасының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2008 жылғы 3 сәуірдегі N 125 Бұйрығы. Қазақстан Республикасының Әділет министрлігінде 2008 жылғы 23 сәуірде Нормативтік құқықтық кесімдерді мемлекеттік тіркеудің тізіліміне N 5194 болып енгізілді. Күші жойылды - Қазақстан Республикасы Индустрия және жаңа технологиялар министрінің м.а. 2010 жылғы 21 мамырдағы № 80 бұйрығымен</w:t>
      </w:r>
    </w:p>
    <w:p>
      <w:pPr>
        <w:spacing w:after="0"/>
        <w:ind w:left="0"/>
        <w:jc w:val="both"/>
      </w:pPr>
      <w:r>
        <w:rPr>
          <w:rFonts w:ascii="Times New Roman"/>
          <w:b w:val="false"/>
          <w:i w:val="false"/>
          <w:color w:val="ff0000"/>
          <w:sz w:val="28"/>
        </w:rPr>
        <w:t xml:space="preserve">      Күші жойылды - ҚР Индустрия және жаңа технологиялар министрінің м.а. 2010.05.21 </w:t>
      </w:r>
      <w:r>
        <w:rPr>
          <w:rFonts w:ascii="Times New Roman"/>
          <w:b w:val="false"/>
          <w:i w:val="false"/>
          <w:color w:val="ff0000"/>
          <w:sz w:val="28"/>
        </w:rPr>
        <w:t>№ 80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N 2828 Заңының </w:t>
      </w:r>
      <w:r>
        <w:rPr>
          <w:rFonts w:ascii="Times New Roman"/>
          <w:b w:val="false"/>
          <w:i w:val="false"/>
          <w:color w:val="000000"/>
          <w:sz w:val="28"/>
        </w:rPr>
        <w:t>8-3-бабы</w:t>
      </w:r>
      <w:r>
        <w:rPr>
          <w:rFonts w:ascii="Times New Roman"/>
          <w:b w:val="false"/>
          <w:i w:val="false"/>
          <w:color w:val="000000"/>
          <w:sz w:val="28"/>
        </w:rPr>
        <w:t xml:space="preserve">1-тармағының 6)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сатып алынған тауарлар, жұмыстар мен қызметтер туралы  </w:t>
      </w:r>
      <w:r>
        <w:rPr>
          <w:rFonts w:ascii="Times New Roman"/>
          <w:b w:val="false"/>
          <w:i w:val="false"/>
          <w:color w:val="000000"/>
          <w:sz w:val="28"/>
        </w:rPr>
        <w:t xml:space="preserve">есеп нысаны </w:t>
      </w:r>
      <w:r>
        <w:rPr>
          <w:rFonts w:ascii="Times New Roman"/>
          <w:b w:val="false"/>
          <w:i w:val="false"/>
          <w:color w:val="000000"/>
          <w:sz w:val="28"/>
        </w:rPr>
        <w:t xml:space="preserve">; </w:t>
      </w:r>
      <w:r>
        <w:br/>
      </w:r>
      <w:r>
        <w:rPr>
          <w:rFonts w:ascii="Times New Roman"/>
          <w:b w:val="false"/>
          <w:i w:val="false"/>
          <w:color w:val="000000"/>
          <w:sz w:val="28"/>
        </w:rPr>
        <w:t>
      2) алдағы жылға арналған тауарларды, жұмыстар мен көрсетілетін қызметтерді сатып алудың жылдық </w:t>
      </w:r>
      <w:r>
        <w:rPr>
          <w:rFonts w:ascii="Times New Roman"/>
          <w:b w:val="false"/>
          <w:i w:val="false"/>
          <w:color w:val="000000"/>
          <w:sz w:val="28"/>
        </w:rPr>
        <w:t>бағдарламасының нысаны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"Жер қойнауын пайдаланушылардың сатып алынған тауарлар, жұмыстар мен көрсетілетін қызметтер туралы есеп беру нысандарын және келер жылға арналған тауарларды, жұмыстар мен көрсетілетін қызметтерді сатып алу жылдық бағдарламасын бекіту туралы" 2007 жылғы 21 наурыздағы  </w:t>
      </w:r>
      <w:r>
        <w:rPr>
          <w:rFonts w:ascii="Times New Roman"/>
          <w:b w:val="false"/>
          <w:i w:val="false"/>
          <w:color w:val="000000"/>
          <w:sz w:val="28"/>
        </w:rPr>
        <w:t xml:space="preserve">N 92 бұйрықтың </w:t>
      </w:r>
      <w:r>
        <w:rPr>
          <w:rFonts w:ascii="Times New Roman"/>
          <w:b w:val="false"/>
          <w:i w:val="false"/>
          <w:color w:val="000000"/>
          <w:sz w:val="28"/>
        </w:rPr>
        <w:t xml:space="preserve">(N 4618 Нормативтік құқықтық актілерді мемлекеттік тіркеу тізілімінде тіркелген, 2007 жылғы 1 маусымдағы N 82 (1285) "Юридическая газета" газетінде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Индустрия және сауда вице-министрі Е.К. Мамытбековқа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                                  В.Школьник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2008 жылғы 3 сәуірдегі </w:t>
      </w:r>
      <w:r>
        <w:br/>
      </w:r>
      <w:r>
        <w:rPr>
          <w:rFonts w:ascii="Times New Roman"/>
          <w:b w:val="false"/>
          <w:i w:val="false"/>
          <w:color w:val="000000"/>
          <w:sz w:val="28"/>
        </w:rPr>
        <w:t xml:space="preserve">
                                             N 125 бұйрығымен </w:t>
      </w:r>
      <w:r>
        <w:br/>
      </w:r>
      <w:r>
        <w:rPr>
          <w:rFonts w:ascii="Times New Roman"/>
          <w:b w:val="false"/>
          <w:i w:val="false"/>
          <w:color w:val="000000"/>
          <w:sz w:val="28"/>
        </w:rPr>
        <w:t xml:space="preserve">
                                                бекітілген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Жер қойнауын пайдаланушылардың сатып алынған тауарлар, </w:t>
      </w:r>
      <w:r>
        <w:br/>
      </w:r>
      <w:r>
        <w:rPr>
          <w:rFonts w:ascii="Times New Roman"/>
          <w:b w:val="false"/>
          <w:i w:val="false"/>
          <w:color w:val="000000"/>
          <w:sz w:val="28"/>
        </w:rPr>
        <w:t>
</w:t>
      </w:r>
      <w:r>
        <w:rPr>
          <w:rFonts w:ascii="Times New Roman"/>
          <w:b/>
          <w:i w:val="false"/>
          <w:color w:val="000000"/>
          <w:sz w:val="28"/>
        </w:rPr>
        <w:t xml:space="preserve">   жұмыстар мен көрсетілетін қызметтер туралы есеп нысаны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93"/>
        <w:gridCol w:w="1953"/>
        <w:gridCol w:w="1513"/>
        <w:gridCol w:w="1893"/>
        <w:gridCol w:w="873"/>
        <w:gridCol w:w="1073"/>
        <w:gridCol w:w="8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 </w:t>
            </w:r>
            <w:r>
              <w:br/>
            </w:r>
            <w:r>
              <w:rPr>
                <w:rFonts w:ascii="Times New Roman"/>
                <w:b w:val="false"/>
                <w:i w:val="false"/>
                <w:color w:val="000000"/>
                <w:sz w:val="20"/>
              </w:rPr>
              <w:t xml:space="preserve">
науын </w:t>
            </w:r>
            <w:r>
              <w:br/>
            </w:r>
            <w:r>
              <w:rPr>
                <w:rFonts w:ascii="Times New Roman"/>
                <w:b w:val="false"/>
                <w:i w:val="false"/>
                <w:color w:val="000000"/>
                <w:sz w:val="20"/>
              </w:rPr>
              <w:t xml:space="preserve">
пайдала- </w:t>
            </w:r>
            <w:r>
              <w:br/>
            </w:r>
            <w:r>
              <w:rPr>
                <w:rFonts w:ascii="Times New Roman"/>
                <w:b w:val="false"/>
                <w:i w:val="false"/>
                <w:color w:val="000000"/>
                <w:sz w:val="20"/>
              </w:rPr>
              <w:t xml:space="preserve">
нуға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нөмірі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СТН-ні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зушінің </w:t>
            </w:r>
            <w:r>
              <w:br/>
            </w:r>
            <w:r>
              <w:rPr>
                <w:rFonts w:ascii="Times New Roman"/>
                <w:b w:val="false"/>
                <w:i w:val="false"/>
                <w:color w:val="000000"/>
                <w:sz w:val="20"/>
              </w:rPr>
              <w:t xml:space="preserve">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қол- </w:t>
            </w:r>
            <w:r>
              <w:br/>
            </w:r>
            <w:r>
              <w:rPr>
                <w:rFonts w:ascii="Times New Roman"/>
                <w:b w:val="false"/>
                <w:i w:val="false"/>
                <w:color w:val="000000"/>
                <w:sz w:val="20"/>
              </w:rPr>
              <w:t xml:space="preserve">
данылса,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СТН-ні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ӨС </w:t>
            </w:r>
            <w:r>
              <w:br/>
            </w:r>
            <w:r>
              <w:rPr>
                <w:rFonts w:ascii="Times New Roman"/>
                <w:b w:val="false"/>
                <w:i w:val="false"/>
                <w:color w:val="000000"/>
                <w:sz w:val="20"/>
              </w:rPr>
              <w:t xml:space="preserve">
коды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 </w:t>
            </w:r>
            <w:r>
              <w:br/>
            </w:r>
            <w:r>
              <w:rPr>
                <w:rFonts w:ascii="Times New Roman"/>
                <w:b w:val="false"/>
                <w:i w:val="false"/>
                <w:color w:val="000000"/>
                <w:sz w:val="20"/>
              </w:rPr>
              <w:t xml:space="preserve">
атауы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693"/>
        <w:gridCol w:w="1453"/>
        <w:gridCol w:w="1093"/>
        <w:gridCol w:w="1333"/>
        <w:gridCol w:w="1873"/>
        <w:gridCol w:w="1713"/>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ТЖҚ-нің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 </w:t>
            </w:r>
            <w:r>
              <w:br/>
            </w:r>
            <w:r>
              <w:rPr>
                <w:rFonts w:ascii="Times New Roman"/>
                <w:b w:val="false"/>
                <w:i w:val="false"/>
                <w:color w:val="000000"/>
                <w:sz w:val="20"/>
              </w:rPr>
              <w:t xml:space="preserve">
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шар-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нөмірле- </w:t>
            </w:r>
            <w:r>
              <w:br/>
            </w:r>
            <w:r>
              <w:rPr>
                <w:rFonts w:ascii="Times New Roman"/>
                <w:b w:val="false"/>
                <w:i w:val="false"/>
                <w:color w:val="000000"/>
                <w:sz w:val="20"/>
              </w:rPr>
              <w:t xml:space="preserve">
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(дд.аа. </w:t>
            </w:r>
            <w:r>
              <w:br/>
            </w:r>
            <w:r>
              <w:rPr>
                <w:rFonts w:ascii="Times New Roman"/>
                <w:b w:val="false"/>
                <w:i w:val="false"/>
                <w:color w:val="000000"/>
                <w:sz w:val="20"/>
              </w:rPr>
              <w:t xml:space="preserve">
жж.)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үлгі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сандық </w:t>
            </w:r>
            <w:r>
              <w:br/>
            </w:r>
            <w:r>
              <w:rPr>
                <w:rFonts w:ascii="Times New Roman"/>
                <w:b w:val="false"/>
                <w:i w:val="false"/>
                <w:color w:val="000000"/>
                <w:sz w:val="20"/>
              </w:rPr>
              <w:t xml:space="preserve">
көлемі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 сатып </w:t>
            </w:r>
            <w:r>
              <w:br/>
            </w:r>
            <w:r>
              <w:rPr>
                <w:rFonts w:ascii="Times New Roman"/>
                <w:b w:val="false"/>
                <w:i w:val="false"/>
                <w:color w:val="000000"/>
                <w:sz w:val="20"/>
              </w:rPr>
              <w:t xml:space="preserve">
алу шар-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ҚҚС-ты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алғандағы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ТЖҚ-нің </w:t>
            </w:r>
            <w:r>
              <w:br/>
            </w:r>
            <w:r>
              <w:rPr>
                <w:rFonts w:ascii="Times New Roman"/>
                <w:b w:val="false"/>
                <w:i w:val="false"/>
                <w:color w:val="000000"/>
                <w:sz w:val="20"/>
              </w:rPr>
              <w:t xml:space="preserve">
ҚҚС-ты </w:t>
            </w:r>
            <w:r>
              <w:br/>
            </w:r>
            <w:r>
              <w:rPr>
                <w:rFonts w:ascii="Times New Roman"/>
                <w:b w:val="false"/>
                <w:i w:val="false"/>
                <w:color w:val="000000"/>
                <w:sz w:val="20"/>
              </w:rPr>
              <w:t xml:space="preserve">
қоса ал- </w:t>
            </w:r>
            <w:r>
              <w:br/>
            </w:r>
            <w:r>
              <w:rPr>
                <w:rFonts w:ascii="Times New Roman"/>
                <w:b w:val="false"/>
                <w:i w:val="false"/>
                <w:color w:val="000000"/>
                <w:sz w:val="20"/>
              </w:rPr>
              <w:t xml:space="preserve">
ғандағы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Басшының қолы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(толтырылған күні)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(Орындаған Т.А.Ә. тел.) </w:t>
      </w:r>
    </w:p>
    <w:p>
      <w:pPr>
        <w:spacing w:after="0"/>
        <w:ind w:left="0"/>
        <w:jc w:val="both"/>
      </w:pPr>
      <w:r>
        <w:rPr>
          <w:rFonts w:ascii="Times New Roman"/>
          <w:b w:val="false"/>
          <w:i w:val="false"/>
          <w:color w:val="000000"/>
          <w:sz w:val="28"/>
        </w:rPr>
        <w:t xml:space="preserve">      Ескерту: </w:t>
      </w:r>
    </w:p>
    <w:bookmarkStart w:name="z7" w:id="6"/>
    <w:p>
      <w:pPr>
        <w:spacing w:after="0"/>
        <w:ind w:left="0"/>
        <w:jc w:val="both"/>
      </w:pPr>
      <w:r>
        <w:rPr>
          <w:rFonts w:ascii="Times New Roman"/>
          <w:b w:val="false"/>
          <w:i w:val="false"/>
          <w:color w:val="000000"/>
          <w:sz w:val="28"/>
        </w:rPr>
        <w:t xml:space="preserve">
      1. СТН - салық төлеушінің тіркеу нөмірі. </w:t>
      </w:r>
    </w:p>
    <w:bookmarkEnd w:id="6"/>
    <w:bookmarkStart w:name="z8" w:id="7"/>
    <w:p>
      <w:pPr>
        <w:spacing w:after="0"/>
        <w:ind w:left="0"/>
        <w:jc w:val="both"/>
      </w:pPr>
      <w:r>
        <w:rPr>
          <w:rFonts w:ascii="Times New Roman"/>
          <w:b w:val="false"/>
          <w:i w:val="false"/>
          <w:color w:val="000000"/>
          <w:sz w:val="28"/>
        </w:rPr>
        <w:t xml:space="preserve">
      2. ҚҚС - қосылған құн салығы. </w:t>
      </w:r>
    </w:p>
    <w:bookmarkEnd w:id="7"/>
    <w:bookmarkStart w:name="z9" w:id="8"/>
    <w:p>
      <w:pPr>
        <w:spacing w:after="0"/>
        <w:ind w:left="0"/>
        <w:jc w:val="both"/>
      </w:pPr>
      <w:r>
        <w:rPr>
          <w:rFonts w:ascii="Times New Roman"/>
          <w:b w:val="false"/>
          <w:i w:val="false"/>
          <w:color w:val="000000"/>
          <w:sz w:val="28"/>
        </w:rPr>
        <w:t xml:space="preserve">
      3. ТЖҚ - тауарлар, жұмыстар мен көрсетілетін қызметтер. </w:t>
      </w:r>
    </w:p>
    <w:bookmarkEnd w:id="8"/>
    <w:bookmarkStart w:name="z10" w:id="9"/>
    <w:p>
      <w:pPr>
        <w:spacing w:after="0"/>
        <w:ind w:left="0"/>
        <w:jc w:val="both"/>
      </w:pPr>
      <w:r>
        <w:rPr>
          <w:rFonts w:ascii="Times New Roman"/>
          <w:b w:val="false"/>
          <w:i w:val="false"/>
          <w:color w:val="000000"/>
          <w:sz w:val="28"/>
        </w:rPr>
        <w:t xml:space="preserve">
      4. Бағанды толтыру жыл басынан басталып өспелі қорытындымен жүзеге асырылады. </w:t>
      </w:r>
    </w:p>
    <w:bookmarkEnd w:id="9"/>
    <w:bookmarkStart w:name="z11" w:id="10"/>
    <w:p>
      <w:pPr>
        <w:spacing w:after="0"/>
        <w:ind w:left="0"/>
        <w:jc w:val="both"/>
      </w:pPr>
      <w:r>
        <w:rPr>
          <w:rFonts w:ascii="Times New Roman"/>
          <w:b w:val="false"/>
          <w:i w:val="false"/>
          <w:color w:val="000000"/>
          <w:sz w:val="28"/>
        </w:rPr>
        <w:t xml:space="preserve">
      5. Есеп дайындау кезінде сатып алу барысында тауарлар бойынша, кейінгі жұмыстар мен қызметтер бойынша көрсетілсін. </w:t>
      </w:r>
    </w:p>
    <w:bookmarkEnd w:id="10"/>
    <w:bookmarkStart w:name="z12" w:id="11"/>
    <w:p>
      <w:pPr>
        <w:spacing w:after="0"/>
        <w:ind w:left="0"/>
        <w:jc w:val="both"/>
      </w:pPr>
      <w:r>
        <w:rPr>
          <w:rFonts w:ascii="Times New Roman"/>
          <w:b w:val="false"/>
          <w:i w:val="false"/>
          <w:color w:val="000000"/>
          <w:sz w:val="28"/>
        </w:rPr>
        <w:t xml:space="preserve">
      6. Сатып алынған ТЖҚ туралы есепті жасау біртекті ТЖҚ бойынша әр-бір лотқа қатысты және әр-бір шартқа жеке жүргізілсін (яғни, егер тауардың бір түрі бір жылда бірнеше рет бір немесе әр жеткізушіден сатып алынса, нысан әр-бір тауар және шарт бойынша толтырылуы керек). </w:t>
      </w:r>
    </w:p>
    <w:bookmarkEnd w:id="11"/>
    <w:bookmarkStart w:name="z13" w:id="12"/>
    <w:p>
      <w:pPr>
        <w:spacing w:after="0"/>
        <w:ind w:left="0"/>
        <w:jc w:val="both"/>
      </w:pPr>
      <w:r>
        <w:rPr>
          <w:rFonts w:ascii="Times New Roman"/>
          <w:b w:val="false"/>
          <w:i w:val="false"/>
          <w:color w:val="000000"/>
          <w:sz w:val="28"/>
        </w:rPr>
        <w:t xml:space="preserve">
      7. 1-бағанды толтыру кезінде жер қойнауын пайдалануға арналған келісім-шартының нөмірі жер қойнауын пайдалануға арналған келісім-шарт беруге құзыретті орган беретін нөмір көрсетілсін. </w:t>
      </w:r>
    </w:p>
    <w:bookmarkEnd w:id="12"/>
    <w:bookmarkStart w:name="z14" w:id="13"/>
    <w:p>
      <w:pPr>
        <w:spacing w:after="0"/>
        <w:ind w:left="0"/>
        <w:jc w:val="both"/>
      </w:pPr>
      <w:r>
        <w:rPr>
          <w:rFonts w:ascii="Times New Roman"/>
          <w:b w:val="false"/>
          <w:i w:val="false"/>
          <w:color w:val="000000"/>
          <w:sz w:val="28"/>
        </w:rPr>
        <w:t xml:space="preserve">
      8. 2-бағанды толтыру кезінде жер қойнауы бойынша операция жүргізу құқығына ие жер қойнауын пайдаланушының атауы көрсетілсін. </w:t>
      </w:r>
    </w:p>
    <w:bookmarkEnd w:id="13"/>
    <w:bookmarkStart w:name="z15" w:id="14"/>
    <w:p>
      <w:pPr>
        <w:spacing w:after="0"/>
        <w:ind w:left="0"/>
        <w:jc w:val="both"/>
      </w:pPr>
      <w:r>
        <w:rPr>
          <w:rFonts w:ascii="Times New Roman"/>
          <w:b w:val="false"/>
          <w:i w:val="false"/>
          <w:color w:val="000000"/>
          <w:sz w:val="28"/>
        </w:rPr>
        <w:t xml:space="preserve">
      9. 4-бағанды толтыру кезінде жеткізуші кәсіпорынның қызметтерді сатып алу шартының ТЖҚ атауы көрсетілсін. </w:t>
      </w:r>
    </w:p>
    <w:bookmarkEnd w:id="14"/>
    <w:bookmarkStart w:name="z16" w:id="15"/>
    <w:p>
      <w:pPr>
        <w:spacing w:after="0"/>
        <w:ind w:left="0"/>
        <w:jc w:val="both"/>
      </w:pPr>
      <w:r>
        <w:rPr>
          <w:rFonts w:ascii="Times New Roman"/>
          <w:b w:val="false"/>
          <w:i w:val="false"/>
          <w:color w:val="000000"/>
          <w:sz w:val="28"/>
        </w:rPr>
        <w:t xml:space="preserve">
      10. "ТЖҚ атауы", "СЭҚ ТН коды" және "СЭҚ ӨС коды" бағандарын толтыру кезінде "Сыртқы экономикалық қызметтің тауар номенклатурасы" сыныптама жүйесінің коды және "Экономикалық қызмет түрлері бойынша өнім сыныптаушы" Қазақстан Республикасының МС 04-2003 мемлекеттік сыныптауыштың коды пайдаланылсын. ТН СЭҚ коды және СЭҚ ӨС тауар айқындамасының соңғы деңгейінде көрсетілсін. "ТЖҚ атауы" - 7-бағанда СЭҚ ӨС кодына сәйкес келетін, ал олар болмаған жағдайда - СЭҚ ТН кодына сәйкес келетін тауарлардың, жұмыстар мен қызметтердің атаулары көрсетілсін. "ТЖҚ атауы" бағанында СЭҚ ӨС кодына сәйкес атаулар ғана көрсетілсін. </w:t>
      </w:r>
    </w:p>
    <w:bookmarkEnd w:id="15"/>
    <w:bookmarkStart w:name="z17" w:id="16"/>
    <w:p>
      <w:pPr>
        <w:spacing w:after="0"/>
        <w:ind w:left="0"/>
        <w:jc w:val="both"/>
      </w:pPr>
      <w:r>
        <w:rPr>
          <w:rFonts w:ascii="Times New Roman"/>
          <w:b w:val="false"/>
          <w:i w:val="false"/>
          <w:color w:val="000000"/>
          <w:sz w:val="28"/>
        </w:rPr>
        <w:t xml:space="preserve">
      11. 11-бағанды толтыру кезінде шарттың нақты қолданылу мерзімі (дд.аа.жж.) көрсетілсін. </w:t>
      </w:r>
    </w:p>
    <w:bookmarkEnd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2008 жылғы 3 сәуірдегі </w:t>
      </w:r>
      <w:r>
        <w:br/>
      </w:r>
      <w:r>
        <w:rPr>
          <w:rFonts w:ascii="Times New Roman"/>
          <w:b w:val="false"/>
          <w:i w:val="false"/>
          <w:color w:val="000000"/>
          <w:sz w:val="28"/>
        </w:rPr>
        <w:t xml:space="preserve">
                                             N 125 бұйрығымен </w:t>
      </w:r>
      <w:r>
        <w:br/>
      </w:r>
      <w:r>
        <w:rPr>
          <w:rFonts w:ascii="Times New Roman"/>
          <w:b w:val="false"/>
          <w:i w:val="false"/>
          <w:color w:val="000000"/>
          <w:sz w:val="28"/>
        </w:rPr>
        <w:t xml:space="preserve">
                                                бекітілген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200___жылға арналған тауарларды, жұмыстар </w:t>
      </w:r>
      <w:r>
        <w:br/>
      </w:r>
      <w:r>
        <w:rPr>
          <w:rFonts w:ascii="Times New Roman"/>
          <w:b w:val="false"/>
          <w:i w:val="false"/>
          <w:color w:val="000000"/>
          <w:sz w:val="28"/>
        </w:rPr>
        <w:t>
</w:t>
      </w:r>
      <w:r>
        <w:rPr>
          <w:rFonts w:ascii="Times New Roman"/>
          <w:b/>
          <w:i w:val="false"/>
          <w:color w:val="000000"/>
          <w:sz w:val="28"/>
        </w:rPr>
        <w:t xml:space="preserve">  мен көрсетілетін қызметтерді сатып алудың жылдық </w:t>
      </w:r>
      <w:r>
        <w:br/>
      </w:r>
      <w:r>
        <w:rPr>
          <w:rFonts w:ascii="Times New Roman"/>
          <w:b w:val="false"/>
          <w:i w:val="false"/>
          <w:color w:val="000000"/>
          <w:sz w:val="28"/>
        </w:rPr>
        <w:t>
</w:t>
      </w:r>
      <w:r>
        <w:rPr>
          <w:rFonts w:ascii="Times New Roman"/>
          <w:b/>
          <w:i w:val="false"/>
          <w:color w:val="000000"/>
          <w:sz w:val="28"/>
        </w:rPr>
        <w:t xml:space="preserve">               бағдарламасының нысаны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(жер қойнауын пайдаланушы компанияның атауы)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93"/>
        <w:gridCol w:w="1173"/>
        <w:gridCol w:w="1693"/>
        <w:gridCol w:w="973"/>
        <w:gridCol w:w="1473"/>
        <w:gridCol w:w="15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ӨС </w:t>
            </w:r>
            <w:r>
              <w:br/>
            </w:r>
            <w:r>
              <w:rPr>
                <w:rFonts w:ascii="Times New Roman"/>
                <w:b w:val="false"/>
                <w:i w:val="false"/>
                <w:color w:val="000000"/>
                <w:sz w:val="20"/>
              </w:rPr>
              <w:t xml:space="preserve">
коды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 </w:t>
            </w:r>
            <w:r>
              <w:br/>
            </w:r>
            <w:r>
              <w:rPr>
                <w:rFonts w:ascii="Times New Roman"/>
                <w:b w:val="false"/>
                <w:i w:val="false"/>
                <w:color w:val="000000"/>
                <w:sz w:val="20"/>
              </w:rPr>
              <w:t xml:space="preserve">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ТЖҚ-нің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сипатты </w:t>
            </w:r>
            <w:r>
              <w:br/>
            </w:r>
            <w:r>
              <w:rPr>
                <w:rFonts w:ascii="Times New Roman"/>
                <w:b w:val="false"/>
                <w:i w:val="false"/>
                <w:color w:val="000000"/>
                <w:sz w:val="20"/>
              </w:rPr>
              <w:t xml:space="preserve">
өлшемі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br/>
            </w:r>
            <w:r>
              <w:rPr>
                <w:rFonts w:ascii="Times New Roman"/>
                <w:b w:val="false"/>
                <w:i w:val="false"/>
                <w:color w:val="000000"/>
                <w:sz w:val="20"/>
              </w:rPr>
              <w:t xml:space="preserve">
ТН </w:t>
            </w:r>
            <w:r>
              <w:br/>
            </w:r>
            <w:r>
              <w:rPr>
                <w:rFonts w:ascii="Times New Roman"/>
                <w:b w:val="false"/>
                <w:i w:val="false"/>
                <w:color w:val="000000"/>
                <w:sz w:val="20"/>
              </w:rPr>
              <w:t xml:space="preserve">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көлемі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353"/>
        <w:gridCol w:w="1313"/>
        <w:gridCol w:w="1493"/>
        <w:gridCol w:w="2173"/>
      </w:tblGrid>
      <w:tr>
        <w:trPr>
          <w:trHeight w:val="166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w:t>
            </w:r>
            <w:r>
              <w:br/>
            </w:r>
            <w:r>
              <w:rPr>
                <w:rFonts w:ascii="Times New Roman"/>
                <w:b w:val="false"/>
                <w:i w:val="false"/>
                <w:color w:val="000000"/>
                <w:sz w:val="20"/>
              </w:rPr>
              <w:t xml:space="preserve">
сатып алудың </w:t>
            </w:r>
            <w:r>
              <w:br/>
            </w:r>
            <w:r>
              <w:rPr>
                <w:rFonts w:ascii="Times New Roman"/>
                <w:b w:val="false"/>
                <w:i w:val="false"/>
                <w:color w:val="000000"/>
                <w:sz w:val="20"/>
              </w:rPr>
              <w:t xml:space="preserve">
КҚС-ты қоса </w:t>
            </w:r>
            <w:r>
              <w:br/>
            </w:r>
            <w:r>
              <w:rPr>
                <w:rFonts w:ascii="Times New Roman"/>
                <w:b w:val="false"/>
                <w:i w:val="false"/>
                <w:color w:val="000000"/>
                <w:sz w:val="20"/>
              </w:rPr>
              <w:t xml:space="preserve">
алғандағы </w:t>
            </w:r>
            <w:r>
              <w:br/>
            </w:r>
            <w:r>
              <w:rPr>
                <w:rFonts w:ascii="Times New Roman"/>
                <w:b w:val="false"/>
                <w:i w:val="false"/>
                <w:color w:val="000000"/>
                <w:sz w:val="20"/>
              </w:rPr>
              <w:t xml:space="preserve">
сомасы, мың </w:t>
            </w:r>
            <w:r>
              <w:br/>
            </w:r>
            <w:r>
              <w:rPr>
                <w:rFonts w:ascii="Times New Roman"/>
                <w:b w:val="false"/>
                <w:i w:val="false"/>
                <w:color w:val="000000"/>
                <w:sz w:val="20"/>
              </w:rPr>
              <w:t xml:space="preserve">
теңге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тәсілі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алуды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орыны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алуды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мерзімі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 </w:t>
            </w:r>
            <w:r>
              <w:br/>
            </w:r>
            <w:r>
              <w:rPr>
                <w:rFonts w:ascii="Times New Roman"/>
                <w:b w:val="false"/>
                <w:i w:val="false"/>
                <w:color w:val="000000"/>
                <w:sz w:val="20"/>
              </w:rPr>
              <w:t xml:space="preserve">
мерзімі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Басшының қолы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(толтырылған күні)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(Орындаған Т.А.Ә. тел.) </w:t>
      </w:r>
    </w:p>
    <w:p>
      <w:pPr>
        <w:spacing w:after="0"/>
        <w:ind w:left="0"/>
        <w:jc w:val="both"/>
      </w:pPr>
      <w:r>
        <w:rPr>
          <w:rFonts w:ascii="Times New Roman"/>
          <w:b w:val="false"/>
          <w:i w:val="false"/>
          <w:color w:val="000000"/>
          <w:sz w:val="28"/>
        </w:rPr>
        <w:t xml:space="preserve">      Ескерту: </w:t>
      </w:r>
    </w:p>
    <w:bookmarkStart w:name="z19" w:id="18"/>
    <w:p>
      <w:pPr>
        <w:spacing w:after="0"/>
        <w:ind w:left="0"/>
        <w:jc w:val="both"/>
      </w:pPr>
      <w:r>
        <w:rPr>
          <w:rFonts w:ascii="Times New Roman"/>
          <w:b w:val="false"/>
          <w:i w:val="false"/>
          <w:color w:val="000000"/>
          <w:sz w:val="28"/>
        </w:rPr>
        <w:t xml:space="preserve">
      1. ТЖҚ - тауарлар, жұмыстар мен көрсетілетін қызметтер. </w:t>
      </w:r>
    </w:p>
    <w:bookmarkEnd w:id="18"/>
    <w:bookmarkStart w:name="z20" w:id="19"/>
    <w:p>
      <w:pPr>
        <w:spacing w:after="0"/>
        <w:ind w:left="0"/>
        <w:jc w:val="both"/>
      </w:pPr>
      <w:r>
        <w:rPr>
          <w:rFonts w:ascii="Times New Roman"/>
          <w:b w:val="false"/>
          <w:i w:val="false"/>
          <w:color w:val="000000"/>
          <w:sz w:val="28"/>
        </w:rPr>
        <w:t xml:space="preserve">
      2. ҚҚС - қосылған күн салығы. </w:t>
      </w:r>
    </w:p>
    <w:bookmarkEnd w:id="19"/>
    <w:bookmarkStart w:name="z21" w:id="20"/>
    <w:p>
      <w:pPr>
        <w:spacing w:after="0"/>
        <w:ind w:left="0"/>
        <w:jc w:val="both"/>
      </w:pPr>
      <w:r>
        <w:rPr>
          <w:rFonts w:ascii="Times New Roman"/>
          <w:b w:val="false"/>
          <w:i w:val="false"/>
          <w:color w:val="000000"/>
          <w:sz w:val="28"/>
        </w:rPr>
        <w:t xml:space="preserve">
      3. 1 - бағанды толтырған кезде, жер қойнауын пайдалануға келісім-шарт беру кезінде құзыретті орган беретін жер қойнауын пайдалануға арналған келісім-шартының тіркеу нөмірі көрсетілсін. </w:t>
      </w:r>
    </w:p>
    <w:bookmarkEnd w:id="20"/>
    <w:bookmarkStart w:name="z22" w:id="21"/>
    <w:p>
      <w:pPr>
        <w:spacing w:after="0"/>
        <w:ind w:left="0"/>
        <w:jc w:val="both"/>
      </w:pPr>
      <w:r>
        <w:rPr>
          <w:rFonts w:ascii="Times New Roman"/>
          <w:b w:val="false"/>
          <w:i w:val="false"/>
          <w:color w:val="000000"/>
          <w:sz w:val="28"/>
        </w:rPr>
        <w:t xml:space="preserve">
      4. "ТЖҚ атауы", "СЭҚ ТН коды" және "СЭҚ ӨС коды" бағандарын толтыру кезінде "Сыртқы экономикалық қызметтің тауар номенклатурасы" сыныптама жүйесінің коды және "Экономикалық қызмет түрлері бойынша өнім сыныптауышы" Қазақстан Республикасының МС 04-2003 мемлекеттік сыныптауыштың коды пайдаланылсын. ТН СЭҚ коды және СЭҚ ӨС тауар айқындамасының 4-деңгейінде көрсетілсін. "ТЖҚ атауы" - 3-бағанда СЭҚ ӨС кодына сәйкес келетін, ал олар болмаған жағдайда - СЭҚ ТН кодына сәйкес келетін ТЖҚ атаулары көрсетілсін. </w:t>
      </w:r>
    </w:p>
    <w:bookmarkEnd w:id="21"/>
    <w:bookmarkStart w:name="z23" w:id="22"/>
    <w:p>
      <w:pPr>
        <w:spacing w:after="0"/>
        <w:ind w:left="0"/>
        <w:jc w:val="both"/>
      </w:pPr>
      <w:r>
        <w:rPr>
          <w:rFonts w:ascii="Times New Roman"/>
          <w:b w:val="false"/>
          <w:i w:val="false"/>
          <w:color w:val="000000"/>
          <w:sz w:val="28"/>
        </w:rPr>
        <w:t xml:space="preserve">
      5. 10-бағанды толтыру кезінде елді мекеннің атауы көрсетілсін. </w:t>
      </w:r>
    </w:p>
    <w:bookmarkEnd w:id="22"/>
    <w:bookmarkStart w:name="z24" w:id="23"/>
    <w:p>
      <w:pPr>
        <w:spacing w:after="0"/>
        <w:ind w:left="0"/>
        <w:jc w:val="both"/>
      </w:pPr>
      <w:r>
        <w:rPr>
          <w:rFonts w:ascii="Times New Roman"/>
          <w:b w:val="false"/>
          <w:i w:val="false"/>
          <w:color w:val="000000"/>
          <w:sz w:val="28"/>
        </w:rPr>
        <w:t xml:space="preserve">
      6. 11, 12-бағандарды толтыру кезінде мүмкіндігінше тоқсандардың (бірінші, екінші, үшінші, төртінші) бірі көрсетілсін.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