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5515" w14:textId="e985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инвестициялық басқару жөніндегі қызметті жүзеге асыру ережесін бекіту туралы" Қазақстан Республикасы Қаржы нарығын және қаржы ұйымдарын реттеу мен қадағалау агенттігі Басқармасының 2006 жылғы 27 қазандағы N 225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26 мамырдағы N 80 Қаулысы. Қазақстан Республикасының Әділет министрлігінде 2008 жылғы 2 шілдеде Нормативтік құқықтық кесімдерді мемлекеттік тіркеудің тізіліміне N 5252 болып енгізілді. Күші жойылды - Қазақстан Республикасы Қаржы нарығын және қаржы ұйымдарын реттеу мен қадағалау агенттігі Басқармасының 2009 жылғы 5 тамыздағы N 189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Қаржы нарығын және қаржы ұйымдарын реттеу мен қадағалау агенттігі Басқармасының 2009.08.05. </w:t>
      </w:r>
      <w:r>
        <w:rPr>
          <w:rFonts w:ascii="Times New Roman"/>
          <w:b w:val="false"/>
          <w:i w:val="false"/>
          <w:color w:val="ff0000"/>
          <w:sz w:val="28"/>
        </w:rPr>
        <w:t>N 189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Зейнетақы активтерін инвестициялық басқару жөніндегі қызметті жүзеге асыратын ұйымдардың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Агенттік Басқармасының»"Зейнетақы активтерін инвестициялық басқару жөніндегі қызметті жүзеге асыру ережесін бекіту туралы" 2006 жылғы 27 қазандағы N 225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4486 тіркелген), Агенттік Басқармасының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асыру ережесін бекіту туралы" 2006 жылғы 27 қазандағы N 225 қаулысына толықтырулар енгізу туралы" 2007 жылғы 28 мамырдағы N 153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4773 тіркелген) енгізілген толықтырулармен бірге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4-тармақ алынып тасталсын. </w:t>
      </w:r>
    </w:p>
    <w:bookmarkEnd w:id="2"/>
    <w:bookmarkStart w:name="z4" w:id="3"/>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төрт күн өткен соң қолданысқа енгізіледі. </w:t>
      </w:r>
    </w:p>
    <w:bookmarkEnd w:id="3"/>
    <w:bookmarkStart w:name="z5" w:id="4"/>
    <w:p>
      <w:pPr>
        <w:spacing w:after="0"/>
        <w:ind w:left="0"/>
        <w:jc w:val="both"/>
      </w:pPr>
      <w:r>
        <w:rPr>
          <w:rFonts w:ascii="Times New Roman"/>
          <w:b w:val="false"/>
          <w:i w:val="false"/>
          <w:color w:val="000000"/>
          <w:sz w:val="28"/>
        </w:rPr>
        <w:t xml:space="preserve">
      3. Стратегия және талдау департаменті (Әбдірахманов Н.А.): </w:t>
      </w:r>
    </w:p>
    <w:bookmarkEnd w:id="4"/>
    <w:bookmarkStart w:name="z6" w:id="5"/>
    <w:p>
      <w:pPr>
        <w:spacing w:after="0"/>
        <w:ind w:left="0"/>
        <w:jc w:val="both"/>
      </w:pPr>
      <w:r>
        <w:rPr>
          <w:rFonts w:ascii="Times New Roman"/>
          <w:b w:val="false"/>
          <w:i w:val="false"/>
          <w:color w:val="000000"/>
          <w:sz w:val="28"/>
        </w:rPr>
        <w:t xml:space="preserve">
      1) Заң департаментімен (Сәрсенова Н.В.) бірлесіп, осы қаулыны Қазақстан Республикасының Әділет министрлігінде мемлекеттік тіркеу шараларын қолға алсын; </w:t>
      </w:r>
    </w:p>
    <w:bookmarkEnd w:id="5"/>
    <w:bookmarkStart w:name="z7" w:id="6"/>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 қауымдастығы" заңды тұлғалар бірлестігіне мәлімет үшін жіберсін. </w:t>
      </w:r>
    </w:p>
    <w:bookmarkEnd w:id="6"/>
    <w:bookmarkStart w:name="z8" w:id="7"/>
    <w:p>
      <w:pPr>
        <w:spacing w:after="0"/>
        <w:ind w:left="0"/>
        <w:jc w:val="both"/>
      </w:pPr>
      <w:r>
        <w:rPr>
          <w:rFonts w:ascii="Times New Roman"/>
          <w:b w:val="false"/>
          <w:i w:val="false"/>
          <w:color w:val="000000"/>
          <w:sz w:val="28"/>
        </w:rPr>
        <w:t xml:space="preserve">
      4. Агенттіктің Төраға қызметі осы қаулыны Қазақстан Республикасының бұқаралық баспасөз құралдарында жариялау шараларын қабылдасын. </w:t>
      </w:r>
    </w:p>
    <w:bookmarkEnd w:id="7"/>
    <w:bookmarkStart w:name="z9" w:id="8"/>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А.Ө. Алдамбергенге жүктелсін. </w:t>
      </w:r>
    </w:p>
    <w:bookmarkEnd w:id="8"/>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