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22ff" w14:textId="4012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Ойыншықтарды психологиялық-педагогикалық сараптамадан өткізу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2008 жылғы 10 маусымдағы N 337 Бұйрығы. Қазақстан Республикасының Әділет министрлігінде 2008 жылғы 4 тамызда Нормативтік құқықтық кесімдерді мемлекеттік тіркеудің тізіліміне N 5278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"Ойыншықтардың қауіпсіздігі туралы" Қазақстан Республикасының 2007 жылғы 21 шілдедегі N 306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сондай-ақ Қазақстан Республикасы Премьер-Министрінің 2007 жылғы 25 қыркүйектегі N 268-ө </w:t>
      </w:r>
      <w:r>
        <w:rPr>
          <w:rFonts w:ascii="Times New Roman"/>
          <w:b w:val="false"/>
          <w:i w:val="false"/>
          <w:color w:val="000000"/>
          <w:sz w:val="28"/>
        </w:rPr>
        <w:t>өкімін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Ойыншықтарды психологиялық-педагогикалық сараптамадан өткізу ережесі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 білім департаменті (М. Санатова) белгіленген тәртіппен осы бұйрықтың Қазақстан Республикасы Әділет министрлігінде тіркелуін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Білім және ғылым вице-министрі К.Н. Шәмшидиноваға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қол қойылған күнінен бастап күшіне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Түймебаев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337 бұйрығымен 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Ойыншықтарды психологиялық-педагогикалық</w:t>
      </w:r>
      <w:r>
        <w:br/>
      </w:r>
      <w:r>
        <w:rPr>
          <w:rFonts w:ascii="Times New Roman"/>
          <w:b/>
          <w:i w:val="false"/>
          <w:color w:val="000000"/>
        </w:rPr>
        <w:t>сараптамадан өткізу ережесі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Ойыншықтарды психологиялық-педагогикалық сараптамадан өткізу ережесі (бұдан әрі - Ереже) "Ойыншықтардың қауіпсіздігі туралы" Қазақстан Республикасының 2007 жылғы 21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әзірленді және ойыншықтарды психологиялық-педагогикалық сараптамадан (бұдан әрі - ойыншықтар сараптамасы) өткізу тәртібін анықтайды.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Ойыншықтар сараптамасы балаларға арналған ойыншықтар қауіпсіздігінің психологиялық-педагогикалық өлшемдеріне сәйкестігін белгілеу, сондай-ақ балалардың адамгершілік-эмоционалдық саулығын сақтау мақсатында өткізіледі.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Білім және ғылым министрлігінің Орта білім департаменті (бұдан әрі - уәкілетті орган) ойыншықтар сараптамасын ұйымдастыру мен өткізуді қамтамасыз етуді жүзеге асырады және ойыншықтарды психологиялық-педагогикалық сараптамадан өткізу жұмысын үйлестіреді.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Ойыншықтар сараптамасын өткізу тәртібі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Облыстық, Астана және Алматы қалалық білім департаменттері ойыншықтарды сарапатамадан өткізу жөніндегі Сараптамалық кеңесті (бұдан әрі - Сараптамалық кеңес) құру және жүргізу жұмыстарын ұйымдастырады.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Сараптамалық кеңестің құрамы облыстық, Астана және Алматы қалалық білім департаменттерімен бекітіледі.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Сараптамалық кеңес құрамына білікті мамандар: педагогтар, психологтар, дизайнерлер, суретшілер (бұдан әрі - сарапшылар) кіреді.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Сараптамалық кеңестің негізгі міндеттері: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ойыншықтарға сараптама жүргізу;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Ойыншықтардың психологиялық-педагогикалық қауіпсіздік талаптарын бағалау өлшемдері (1-қосымша) негізінде қорытынды шығару.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Ойыншықтарды Қазақстан Республикасының рыногында орналастыратын тұлғалар (бұдан әрі - өтініш беруші) оларды Сараптама кеңесінің қарауына ұсынады.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Ойыншықтарға сараптама өткізу үшін өтініш беруші мемлекеттік және орыс тілдерінде Департаменттерге: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өтінішті (2-қосымша);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"Ойыншықтардың қауіпсіздігі туралы" Қазақстан Республикасының Заңындағы 7-баптың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ақпараттар бар екі дана ойыншық үлгісін (макет, модель);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15х20 көлеміндегі ойыншық үлгісінің (макет, модель) түрлі-түсті суретін;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санитарлық-эпидемиологиялық қорытындысын ұсынады.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Ережедегі 9-тармақта көрсетілген барлық материалдар бар болған жағдайда ойыншықтарды сараптамадан өткізуге өтініш берушілердің өтініштері Департаменттердің Тіркеу журналында (3-қосымша) тіркеледі.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Сараптама сарапшыларға осы ереженің 9-тармағында көрсетілген материалдарды ұсынған күннен бастап отыз күнтізбелік күннен аспайтын мерзімде өткізіледі.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Сараптаманы өткізу үшін қосымша материалдар мен ақпаратты зерделеу қажет болған кезде сараптаманы өткізу мерзімі отыз күнтізбелік күнге дейін ұзартылады.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Сарапшылар ойыншықтарды сараптамадан өткізу бойынша ойыншықтардың психологиялық-педагогикалық талаптарға сәйкестігі  (сәйкес еместігі) жөнінде қорытынды береді. Қорытынды мотивті, объективті толық негізделуі тиіс (4-қосымша).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Қорытындыда көрсетілуі тиіс: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сараптама өткізетін Департаменттің атауы;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тұлғалар үшін - өтініш берушінің атауы және мекен-жайы;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жеке тұлғалар үшін - тегі, аты, әкесінің аты, төлқұжат мәліметтері (сериясы, нөмірі, қашан және кім берген), өтініш берушінің заңды мекен-жайы.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ойыншықтың атауы;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дайындаушының атауы;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ойыншық арналған баланың жасы, оның қолданылу аясы;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ойыншықтар қауіпсіздігінің психологиялық-педагогикалық өлшемдеріне сәйкес (сәйкес емес) дәрежесінің сапалы бағасы;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қорытынды берілген күні және тіркелген нөмірі;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қорытындының іске асу мерзімі;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Сараптама кеңесі төрағасының қолы.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Қорытынды үш жылға жарамды.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Өткізілуде жатқан ойыншықтарда қауіпті психологиялық-педагогикалық факторлардың бар екендігі анықталған жағдайда уәкілетті орган олар туралы бұқаралық ақпарат құралдары арқылы хабарлайды.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Дайындаушы және (немесе) өтініш беруші жарамсыз деп танылған сараптама қорытындысының мәселелері бойынша қорытынды алған күннен бастап бір ай мерзімінде жетіспеушіліктерді жойып, қайта сараптама өткізу үшін Департаменттерге жүгінуге болады.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Жазбаша сұранысқа жауап өтініш берушіге 30 күнтізбелік күн мерзім өткенге дейін жіберіледі.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сараптамадан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ережесіне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Ойыншықтардың психологиялық-педагогикалық қауіпсіздік</w:t>
      </w:r>
      <w:r>
        <w:br/>
      </w:r>
      <w:r>
        <w:rPr>
          <w:rFonts w:ascii="Times New Roman"/>
          <w:b/>
          <w:i w:val="false"/>
          <w:color w:val="000000"/>
        </w:rPr>
        <w:t>талаптарын бағалау өлшемдері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1-сызба - Ойыншық қызметін іске асыру дәрежесін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бағалауға арналған шкала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Ойыншықтың дамытушылық қызметі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Өлшемдер мазмұны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Бағалау белгісі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1-өлшем-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толы-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ғымен сәйкес емес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2-өл-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3-өлшем-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толы-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ғымен сәйкес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Баланың іс-әрекетіне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 болуының әлеуеттік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мүмкіндігі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(көлемі, техника-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сапасы, заттың нақты келбетке сай болуы және т.б.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с.с.)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Баланың ынтасы мен қажетті-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лігіне сай болуы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(қызықтыр-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ғыштығы мен жағымдылығы)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Баланың қабілеттерін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үшін пайдаланудың түрлі қыз-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меттілігі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(Ойыншықтың баланың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түпкі ойына, әртүрлі қызмет-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 ойын бейнесіне икемді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мүмкіндігі)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 бетімен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(үлкендердің көме-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гінсіз)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 мүмкіндігі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(Ойыншық балада өзіндік хабар-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дарлығын және дербестігін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сезінуге мүмкіндік береді)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Біріккен әрекетте пайдалану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мүмкіндігі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(Ойыншықты іс-әре-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кеттің ұжымдық түріне және бі-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ріккен әрекеттерге қолдануға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болады)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Дидактикалық құндылығы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(2-сызбаны қараңыз)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(Ойыншық баланы дамыту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құралы ретінде пайдала-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нылады)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және психология-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лық құндылығы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Ойыншықтың сыртқы түрінің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әсемдігі және ойыншықтың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құрылымында, ойнау логика-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сында және оның сипаттама-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сында қателіктің болмауы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Халықтың мәдени салттарымен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байланысы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Бірегейлігі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Бейімділігі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(ойыншық жан-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жақты және балалардың жеке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қасиеттеріне тәуелсіз әр 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мүмкіншіліктері мен қабілет-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үшін ашық)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Бала қауіпсіздігін қамтамасыз ету қызметі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Өлшемдер мазмұны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Бағалау белгісі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өлшем-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өлшемдер-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жоқтығы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Баланы агрессивтік әрекетке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Бейнелі ойыншықтың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ойындағы серіктерінің (құрбы-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лары, үлкендер) рөлдеріне,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кейіпкерлеріне деген ба-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лалардың қатыгездігін тудыруы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Өнегесіздікпен және жәбір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көрсетумен байланысты ойын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сюжеттерін азғыру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Баланың жас шамасы құзыретінен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асатын жеңсік құмарлыққа қызы-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ғушылығын өршіту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Нәсілдік ерекшеліктеріне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адамдардың физикалық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кемшіліктеріне жағымсыз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менсінбейтін қарым-қатынасын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арандату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Үлкендердің құмар ойындарына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деген қызығушылығын қоздыру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2-сызба - Ойыншықтың дидактикалық құндылығының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бағыттарын анықтау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Белгісі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Белгінің  мәні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Физикалық 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бұлшық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қимыл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қасиеттері-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дамуы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(ептілік,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т.б.)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Салауатты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салты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т.б.с.с.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Сенсорлық 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Түстерді бағдарлай алуы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Тактилді сипатта-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Формаларда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 пен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кеңістік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түсінігінің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т.б.с.с.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еңбе-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білімі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ашудан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т.б.с.с.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Өнегелік тәрбие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Эмоцио-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цестерін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Зейіннің,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 сақ-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таудың,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елестету-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Қарым-қаты-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 мәде-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ниеті дағ-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жүріс-тұрыс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ереже-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қалып-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тастырылуы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Адамгерші-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қасиет-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т.б.с.с.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Эстетика-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Талғамның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эмоциялар-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қалып-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тастырылуы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Шығармашы-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қабыл-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т.б.с.с.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"Ойыншықтың дамытушылық қызметі" тобының бір ғана қасиеті ойыншыққа тән болса, онда ол білім беру құндылығына ие болады;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"Бала қауіпсіздігін қамтамасыз ету қызметі" тобының бір ғана қасиеті ойыншыққа тән болса, онда бұл ойыншық берілген талаптарға сәйкес келмейтіндігін анықтайды. 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Ойыншықтарды талдау интегралдық бағалау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әдісімен жүргізіледі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Интегралдық баға (ИБ) алу үшін келесі балдық бағалау жүйесі және мынадай есептеу формуласы қолданылады: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 = N бойынша (A1 * A2 * ...A5 * (K1 + K4) E/N, осындағы А - "Баланың қауіпсіздігін қамтамасыз ету қызметі" тобының белгілеріне сәйкес сарапшылардың қойған жеке бағасы;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- "Ойыншықтардың дамытушылық қызметі" тобының белгілеріне сәйкес қойған сарапшылардың жеке бағалары;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- сараптамаға қатысқан сарапшылардың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 - сарапшылар қойған жеке бағалардың қосындысы.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"Бала қауіпсіздігін қамтамасыз ету қызметі" тобының белгілеріне сәйкес ойыншыққа 0 немесе 1 балл қойылады, сондықтан А коэффициенті 0 немесе 1 мәніне ие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"Ойыншықтың дамытушылық қызметі" тобының белгілеріне сәйкес ойыншық 1-ден 3-ке дейінгі балмен бағаланады, сондықтан К коэффициенті 1-ден 3-ке дейінгі мәнге ие болады (1 - бұл жағынан сапасы аз көрінеді, "3" бұл жағынан сапасы барынша айқын көрінеді).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 мәні "0"-ге тең болса, ойыншықтың өлшемдерге толығымен сәйкес емес (егер 1-топтың бір өлшемі тобына "0" балл қойылса, ИБ "0" болып бағаланады).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 10-нан 50-ге дейін балл алса, ойыншық критерийлерге сәйкес болғаны. Баға неғұрлым жоғары болса, ойыншық соғырлым сапалы екенін айқындайды.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Ойыншықтарды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сараптамадан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ережесіне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с </w:t>
      </w:r>
      <w:r>
        <w:rPr>
          <w:rFonts w:ascii="Times New Roman"/>
          <w:b w:val="false"/>
          <w:i/>
          <w:color w:val="000000"/>
          <w:sz w:val="28"/>
        </w:rPr>
        <w:t xml:space="preserve">араптама өткізуші ұйымның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ӨТІНІШ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 xml:space="preserve">                  ойыншық (макет, модель) үлгінің.,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дайындаушының мекен-жайы көрсетілген толық атауы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дайындалған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 xml:space="preserve">        өтініш берушінің мекен-жайы көрсетілген толық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психологиялық-педагогикалық сараптамадан өткізуді сұраймын.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Дайындаушы және (немесе) өтініш беруші________________________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Қосымшасы: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"Ойыншықтардың қауіпсіздігі туралы" Қазақстан Республикасының Заңындағы 7-баптың 4-тармағында қарастырылған ақпараттар бар екі дана ойыншық үлгісі (макет, модель);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15х20 көлеміндегі ойыншық үлгісінің (макет, модель) түрлі-түсті суреті;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санитарлық-эпидемиологиялық қорытындысы.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Өтініш берушінің (аты-жөні)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Мерзімі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Ойыншықтарды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сараптамадан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Ойыншықтарды психологиялық-педагогикалық</w:t>
      </w:r>
      <w:r>
        <w:br/>
      </w:r>
      <w:r>
        <w:rPr>
          <w:rFonts w:ascii="Times New Roman"/>
          <w:b/>
          <w:i w:val="false"/>
          <w:color w:val="000000"/>
        </w:rPr>
        <w:t>сараптамадан өткізуге берілген өтініштер мен</w:t>
      </w:r>
      <w:r>
        <w:br/>
      </w:r>
      <w:r>
        <w:rPr>
          <w:rFonts w:ascii="Times New Roman"/>
          <w:b/>
          <w:i w:val="false"/>
          <w:color w:val="000000"/>
        </w:rPr>
        <w:t>қорытындыларды тіркеу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рушіден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күні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(макет,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үлгісі-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тіркелу нө-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мірі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(4-қосымша-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 мер-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зімі, 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жөні, қолы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Ойыншық үлгісінің (макет, модель)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психологиялық-педагогикалық өлшемдерге сәйкестігі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20____жылғы қорытындылары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МӘЛІМЕТ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тірке-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 нөмірі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(макет,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аталымы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мер-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Ойыншықтың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фукционалдық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 неме-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 қолданылу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сараптамадан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200___ж. "____"______________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Тіркеу N____________________________________________________________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өтініш берушінің атауы мен мекен-жайы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 берілді.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(өтініш берушінің аты-жөні, төлқұжат мәліметтері, 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мекен-жайы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(сериясы, нөмірі, қашан және кім берді))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ойыншықтың атауы, дайындаушы, қанша жастағы балаларға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арналғаны, қолданылу аясы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психологиялық-педагогикалық өлшемдеріне сәйкес келеді (келмейді)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 куәландырады.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 күші мерзімі______________________________________________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м.о.  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сараптама төрағасының (төрайымының) аты-жөні және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 күші мерзімі 20___ж. "____" _____________ дейін ұзартылды.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м.о.           </w:t>
      </w:r>
      <w:r>
        <w:rPr>
          <w:rFonts w:ascii="Times New Roman"/>
          <w:b w:val="false"/>
          <w:i/>
          <w:color w:val="000000"/>
          <w:sz w:val="28"/>
        </w:rPr>
        <w:t xml:space="preserve">төрағаның (төрайымның) </w:t>
      </w:r>
      <w:r>
        <w:rPr>
          <w:rFonts w:ascii="Times New Roman"/>
          <w:b w:val="false"/>
          <w:i w:val="false"/>
          <w:color w:val="000000"/>
          <w:sz w:val="28"/>
        </w:rPr>
        <w:t xml:space="preserve">қолы____________________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 xml:space="preserve">(аты-жөні)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