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d15b" w14:textId="f0ad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2008 жылғы 18 шілдедегі N 424 Бұйрығы. Қазақстан Республикасының Әділет министрлігінде 2008 жылғы 25 тамызда Нормативтік құқықтық кесімдерді мемлекеттік тіркеудің тізіліміне N 5288 болып енгізілді. Күші жойылды - Қазақстан Республикасы Білім және ғылым министрінің 2009 жылғы 19 мамырдағы N 224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Білім және ғылым министрінің 2009.05.19 N 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N 573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Мыналар:
</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тағайындауға үміткерлерді конкурстық іріктеуді өткізу жөніндегі нұсқаулық;
</w:t>
      </w:r>
      <w:r>
        <w:br/>
      </w:r>
      <w:r>
        <w:rPr>
          <w:rFonts w:ascii="Times New Roman"/>
          <w:b w:val="false"/>
          <w:i w:val="false"/>
          <w:color w:val="000000"/>
          <w:sz w:val="28"/>
        </w:rPr>
        <w:t>
</w:t>
      </w:r>
      <w:r>
        <w:rPr>
          <w:rFonts w:ascii="Times New Roman"/>
          <w:b w:val="false"/>
          <w:i w:val="false"/>
          <w:color w:val="000000"/>
          <w:sz w:val="28"/>
        </w:rPr>
        <w:t>
      2) Академиялық бағдарлама бойынша оқу және ғылыми тағылымдамадан өту үшін тәуелсіз сараптама комиссиясының "Болашақ" халықаралық стипендиясын тағайындау үшін үміткерлермен жеке әңгімелесу парағы бекітілсін.
</w:t>
      </w:r>
      <w:r>
        <w:br/>
      </w:r>
      <w:r>
        <w:rPr>
          <w:rFonts w:ascii="Times New Roman"/>
          <w:b w:val="false"/>
          <w:i w:val="false"/>
          <w:color w:val="000000"/>
          <w:sz w:val="28"/>
        </w:rPr>
        <w:t>
</w:t>
      </w:r>
      <w:r>
        <w:rPr>
          <w:rFonts w:ascii="Times New Roman"/>
          <w:b w:val="false"/>
          <w:i w:val="false"/>
          <w:color w:val="000000"/>
          <w:sz w:val="28"/>
        </w:rPr>
        <w:t>
      2. Дамыту стратегиясы департаменті (С. Ырсалиев) осы бұйрықты белгіленген тәртіппен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К. Шәмшидинова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м.а.
</w:t>
      </w:r>
      <w:r>
        <w:br/>
      </w:r>
      <w:r>
        <w:rPr>
          <w:rFonts w:ascii="Times New Roman"/>
          <w:b w:val="false"/>
          <w:i w:val="false"/>
          <w:color w:val="000000"/>
          <w:sz w:val="28"/>
        </w:rPr>
        <w:t>
2008 жылғы 18 шілдедегі      
</w:t>
      </w:r>
      <w:r>
        <w:br/>
      </w:r>
      <w:r>
        <w:rPr>
          <w:rFonts w:ascii="Times New Roman"/>
          <w:b w:val="false"/>
          <w:i w:val="false"/>
          <w:color w:val="000000"/>
          <w:sz w:val="28"/>
        </w:rPr>
        <w:t>
N 424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"Болашақ" халықаралық стипендиясын тағайындауға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үміткерлерді конкурстық іріктеуді өткізу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Мәтіндегі "психологиялық тестілеу өткізу ұйымы", "психологиялық тестілеу өткізу ұйымына", "психологиялық тестілеу өткізу ұйымымен" деген сөздер "психологиялық тестілеу өткізетін адам", "психологиялық тестілеу өткізетін адамға", "психологиялық тестілеу өткізетін адаммен" деген сөздермен ауыстырылды - ҚР Білім және ғылым министрінің 2009.01.23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"Болашақ" халықаралық стипендиясына үміткерлерді (бұдан әрі – үміткерлер) конкурстық іріктеуді өткізуді нақтылайды.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"Болашақ" халықаралық стипендиясына конкурс (бұдан әрі – Конкурс) үш турдан тұрады.
</w:t>
      </w:r>
      <w:r>
        <w:br/>
      </w:r>
      <w:r>
        <w:rPr>
          <w:rFonts w:ascii="Times New Roman"/>
          <w:b w:val="false"/>
          <w:i w:val="false"/>
          <w:color w:val="000000"/>
          <w:sz w:val="28"/>
        </w:rPr>
        <w:t>
      Бірінші тур мына кезеңдерді: шет тілін білу деңгейін анықтауға арналған тестілеуді (бұдан әрі – тілдік тестілеу), мемлекеттік тілді білу деңгейін анықтауға арналған тестілеуді (бұдан әрі – мемлекеттік тіл бойынша тестілеу) өткізуді, шетелдік оқу орындарының талабы бойынша пәндік емтихандарды (бұдан әрі – пәндік емтихандар), үміткерлердің шетелде оқуға және тұруға қабілеттерін психологиялық диагностикалауды (бұдан әрі – психологиялық тестілеу) қамтиды.
</w:t>
      </w:r>
      <w:r>
        <w:br/>
      </w:r>
      <w:r>
        <w:rPr>
          <w:rFonts w:ascii="Times New Roman"/>
          <w:b w:val="false"/>
          <w:i w:val="false"/>
          <w:color w:val="000000"/>
          <w:sz w:val="28"/>
        </w:rPr>
        <w:t>
      Екінші тур үміткердің тәуелсіз сараптама комиссиясының (бұдан әрі – ТСК) мүшелерімен жеке әңгімелесуін қамтиды.
</w:t>
      </w:r>
      <w:r>
        <w:br/>
      </w:r>
      <w:r>
        <w:rPr>
          <w:rFonts w:ascii="Times New Roman"/>
          <w:b w:val="false"/>
          <w:i w:val="false"/>
          <w:color w:val="000000"/>
          <w:sz w:val="28"/>
        </w:rPr>
        <w:t>
      Үшінші тур Шетелде кадрлар даярлау жөніндегі республикалық комиссияның үміткерлердің материалдарын қарастыруын қамтиды.
</w:t>
      </w:r>
      <w:r>
        <w:br/>
      </w:r>
      <w:r>
        <w:rPr>
          <w:rFonts w:ascii="Times New Roman"/>
          <w:b w:val="false"/>
          <w:i w:val="false"/>
          <w:color w:val="000000"/>
          <w:sz w:val="28"/>
        </w:rPr>
        <w:t>
</w:t>
      </w:r>
      <w:r>
        <w:rPr>
          <w:rFonts w:ascii="Times New Roman"/>
          <w:b w:val="false"/>
          <w:i w:val="false"/>
          <w:color w:val="000000"/>
          <w:sz w:val="28"/>
        </w:rPr>
        <w:t>
      3. Үміткерлерге арналған Конкурстың турлары мен кезеңдері шетелдік және отандық ұйымдардың, Республикалық комиссияның жұмыс органының (бұдан әрі – Жұмыс органы) келісімі бойынша "Халықаралық бағдарламалар орталығы" АҚ (бұдан әрі – Қоғам) бекіткен кестеге сәйкес жүргізіледі.
</w:t>
      </w:r>
      <w:r>
        <w:br/>
      </w:r>
      <w:r>
        <w:rPr>
          <w:rFonts w:ascii="Times New Roman"/>
          <w:b w:val="false"/>
          <w:i w:val="false"/>
          <w:color w:val="000000"/>
          <w:sz w:val="28"/>
        </w:rPr>
        <w:t>
</w:t>
      </w:r>
      <w:r>
        <w:rPr>
          <w:rFonts w:ascii="Times New Roman"/>
          <w:b w:val="false"/>
          <w:i w:val="false"/>
          <w:color w:val="000000"/>
          <w:sz w:val="28"/>
        </w:rPr>
        <w:t>
      4. Конкурстың бір турының (кезеңінің) қорытындылары бойынша жіберілмеген үміткерлердің құжаттары Қоғам мұрағатына тапсырылады және үміткердің өтініші бойынша қайтарылады.
</w:t>
      </w:r>
      <w:r>
        <w:br/>
      </w:r>
      <w:r>
        <w:rPr>
          <w:rFonts w:ascii="Times New Roman"/>
          <w:b w:val="false"/>
          <w:i w:val="false"/>
          <w:color w:val="000000"/>
          <w:sz w:val="28"/>
        </w:rPr>
        <w:t>
</w:t>
      </w:r>
      <w:r>
        <w:rPr>
          <w:rFonts w:ascii="Times New Roman"/>
          <w:b w:val="false"/>
          <w:i w:val="false"/>
          <w:color w:val="000000"/>
          <w:sz w:val="28"/>
        </w:rPr>
        <w:t>
      5. Құжаттары Конкурс турларының (кезеңдерінің) қорытындылары бойынша жіберілмеген үміткерлер Конкурсқа одан әрі қатысуға жіберілмейді.
</w:t>
      </w:r>
      <w:r>
        <w:br/>
      </w:r>
      <w:r>
        <w:rPr>
          <w:rFonts w:ascii="Times New Roman"/>
          <w:b w:val="false"/>
          <w:i w:val="false"/>
          <w:color w:val="000000"/>
          <w:sz w:val="28"/>
        </w:rPr>
        <w:t>
</w:t>
      </w:r>
      <w:r>
        <w:rPr>
          <w:rFonts w:ascii="Times New Roman"/>
          <w:b w:val="false"/>
          <w:i w:val="false"/>
          <w:color w:val="000000"/>
          <w:sz w:val="28"/>
        </w:rPr>
        <w:t>
      6. Бірінші турдың әрбір кезеңі бойынша дербес қорытындыны Қоғам алған күннен бастап 30 (отыз) күнтізбе күні ішінде үміткерге нәтижелері және Конкурсқа одан әрі қатысуға жіберілу немесе жіберілмеу себептері көрсетілген жазбаша хабарлама жіберіледі. Көрсетілген нәтижелер Қоғамның ресми веб-сайтында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 тілін білу деңгейін анықтауға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тестілеуді өткізуді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Тілдік тестілеуді өткізуді шет тілі деңгейін анықтайтын шетелдік ұйымдар (бұдан әрі – Тілдік тестілеуді өткізу ұйымы) жүзеге асырады.
</w:t>
      </w:r>
      <w:r>
        <w:br/>
      </w:r>
      <w:r>
        <w:rPr>
          <w:rFonts w:ascii="Times New Roman"/>
          <w:b w:val="false"/>
          <w:i w:val="false"/>
          <w:color w:val="000000"/>
          <w:sz w:val="28"/>
        </w:rPr>
        <w:t>
</w:t>
      </w:r>
      <w:r>
        <w:rPr>
          <w:rFonts w:ascii="Times New Roman"/>
          <w:b w:val="false"/>
          <w:i w:val="false"/>
          <w:color w:val="000000"/>
          <w:sz w:val="28"/>
        </w:rPr>
        <w:t>
      8. Үміткерлер үшін шет тілін білудің қажетті ең төменгі деңгейін шетелдік жоғары оқу орындарының, ғылыми орталықтардың, зертханалардың талаптарын ескере отырып, Жұмыс органы анықтайды.
</w:t>
      </w:r>
      <w:r>
        <w:br/>
      </w:r>
      <w:r>
        <w:rPr>
          <w:rFonts w:ascii="Times New Roman"/>
          <w:b w:val="false"/>
          <w:i w:val="false"/>
          <w:color w:val="000000"/>
          <w:sz w:val="28"/>
        </w:rPr>
        <w:t>
</w:t>
      </w:r>
      <w:r>
        <w:rPr>
          <w:rFonts w:ascii="Times New Roman"/>
          <w:b w:val="false"/>
          <w:i w:val="false"/>
          <w:color w:val="000000"/>
          <w:sz w:val="28"/>
        </w:rPr>
        <w:t>
      9. Өткізілетін тілдік сынақтың түріне сәйкес Қоғам үміткерлердің тізімін жасайды, тізімді Тілдік тестілеуді өткізу ұйымына арнайы жолдайды.
</w:t>
      </w:r>
      <w:r>
        <w:br/>
      </w:r>
      <w:r>
        <w:rPr>
          <w:rFonts w:ascii="Times New Roman"/>
          <w:b w:val="false"/>
          <w:i w:val="false"/>
          <w:color w:val="000000"/>
          <w:sz w:val="28"/>
        </w:rPr>
        <w:t>
</w:t>
      </w:r>
      <w:r>
        <w:rPr>
          <w:rFonts w:ascii="Times New Roman"/>
          <w:b w:val="false"/>
          <w:i w:val="false"/>
          <w:color w:val="000000"/>
          <w:sz w:val="28"/>
        </w:rPr>
        <w:t>
      10. Қоғам тілдік тестілеудің өткізілетін уақыты мен орнын белгілейді және үміткерлерге тілдік тестілеуді өткізудің күні мен уақыты туралы өткізілуіне дейін 5 (бес) күнтізбелік күннен кешіктірмей хабарлайды.
</w:t>
      </w:r>
      <w:r>
        <w:br/>
      </w:r>
      <w:r>
        <w:rPr>
          <w:rFonts w:ascii="Times New Roman"/>
          <w:b w:val="false"/>
          <w:i w:val="false"/>
          <w:color w:val="000000"/>
          <w:sz w:val="28"/>
        </w:rPr>
        <w:t>
</w:t>
      </w:r>
      <w:r>
        <w:rPr>
          <w:rFonts w:ascii="Times New Roman"/>
          <w:b w:val="false"/>
          <w:i w:val="false"/>
          <w:color w:val="000000"/>
          <w:sz w:val="28"/>
        </w:rPr>
        <w:t>
      11. Шет тілін білу деңгейін анықтау бойынша тестілеуден Қазақстан Республикасы Үкіметінің 2008 жылғы 11 маусымдағы N 573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Президентінің "Болашақ" халықаралық стипендиясын тағайындау үшін үміткерлерді іріктеу ережесінде көрсетілген адамдар босатылады.
</w:t>
      </w:r>
      <w:r>
        <w:br/>
      </w:r>
      <w:r>
        <w:rPr>
          <w:rFonts w:ascii="Times New Roman"/>
          <w:b w:val="false"/>
          <w:i w:val="false"/>
          <w:color w:val="000000"/>
          <w:sz w:val="28"/>
        </w:rPr>
        <w:t>
</w:t>
      </w:r>
      <w:r>
        <w:rPr>
          <w:rFonts w:ascii="Times New Roman"/>
          <w:b w:val="false"/>
          <w:i w:val="false"/>
          <w:color w:val="000000"/>
          <w:sz w:val="28"/>
        </w:rPr>
        <w:t>
      12. Тілдік тестілеу осы Нұсқаулықтың 8-тармағына сәйкес бекітілген шет тілін білудің қажетті ең төменгі деңгейіне сәйкес ресми және ресми емес тілдік тестілеу бойынша жүргізілуі мүмкін.
</w:t>
      </w:r>
      <w:r>
        <w:br/>
      </w:r>
      <w:r>
        <w:rPr>
          <w:rFonts w:ascii="Times New Roman"/>
          <w:b w:val="false"/>
          <w:i w:val="false"/>
          <w:color w:val="000000"/>
          <w:sz w:val="28"/>
        </w:rPr>
        <w:t>
</w:t>
      </w:r>
      <w:r>
        <w:rPr>
          <w:rFonts w:ascii="Times New Roman"/>
          <w:b w:val="false"/>
          <w:i w:val="false"/>
          <w:color w:val="000000"/>
          <w:sz w:val="28"/>
        </w:rPr>
        <w:t>
      13. Тілдік тестілеу қорытындылары бойынша Тілдік тестілеуді өткізу ұйымы Қоғамға ресми түрде нәтижелерді ұсынады.
</w:t>
      </w:r>
      <w:r>
        <w:br/>
      </w:r>
      <w:r>
        <w:rPr>
          <w:rFonts w:ascii="Times New Roman"/>
          <w:b w:val="false"/>
          <w:i w:val="false"/>
          <w:color w:val="000000"/>
          <w:sz w:val="28"/>
        </w:rPr>
        <w:t>
</w:t>
      </w:r>
      <w:r>
        <w:rPr>
          <w:rFonts w:ascii="Times New Roman"/>
          <w:b w:val="false"/>
          <w:i w:val="false"/>
          <w:color w:val="000000"/>
          <w:sz w:val="28"/>
        </w:rPr>
        <w:t>
      14. Тілдік тестілеудің нәтижелері ең төменгі өту балдарына сәйкес келетін үміткерлер мемлекеттік тіл бойынша тестілеуге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тілді білу деңгейін анықтауға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тестілеуді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Мемлекеттік тіл бойынша тестілеуді өткізуді қызметінің негізгі бағыттарының бірі тестілеулер өткізу, оның ішінде мемлекеттік тілді білу деңгейін анықтау болып табылатын ұйым (бұдан әрі – Мемлекеттік тіл бойынша тестілеуді өткізу ұйымы) жүзеге асырады.
</w:t>
      </w:r>
      <w:r>
        <w:br/>
      </w:r>
      <w:r>
        <w:rPr>
          <w:rFonts w:ascii="Times New Roman"/>
          <w:b w:val="false"/>
          <w:i w:val="false"/>
          <w:color w:val="000000"/>
          <w:sz w:val="28"/>
        </w:rPr>
        <w:t>
</w:t>
      </w:r>
      <w:r>
        <w:rPr>
          <w:rFonts w:ascii="Times New Roman"/>
          <w:b w:val="false"/>
          <w:i w:val="false"/>
          <w:color w:val="000000"/>
          <w:sz w:val="28"/>
        </w:rPr>
        <w:t>
      16. Үміткерлерге арналған мемлекеттік тілді білудің қажетті ең төменгі деңгейін Жұмыс органы бекітеді.
</w:t>
      </w:r>
      <w:r>
        <w:br/>
      </w:r>
      <w:r>
        <w:rPr>
          <w:rFonts w:ascii="Times New Roman"/>
          <w:b w:val="false"/>
          <w:i w:val="false"/>
          <w:color w:val="000000"/>
          <w:sz w:val="28"/>
        </w:rPr>
        <w:t>
</w:t>
      </w:r>
      <w:r>
        <w:rPr>
          <w:rFonts w:ascii="Times New Roman"/>
          <w:b w:val="false"/>
          <w:i w:val="false"/>
          <w:color w:val="000000"/>
          <w:sz w:val="28"/>
        </w:rPr>
        <w:t>
      17. Қоғам Мемлекеттік тіл бойынша тестілеуді өткізудің орны мен уақытын белгілейді және үміткерлерге өткізілетін тестілеу жөнінде кем дегенде 5 (бес) күнтізбелік күн бұрын хабарлайды.
</w:t>
      </w:r>
      <w:r>
        <w:br/>
      </w:r>
      <w:r>
        <w:rPr>
          <w:rFonts w:ascii="Times New Roman"/>
          <w:b w:val="false"/>
          <w:i w:val="false"/>
          <w:color w:val="000000"/>
          <w:sz w:val="28"/>
        </w:rPr>
        <w:t>
</w:t>
      </w:r>
      <w:r>
        <w:rPr>
          <w:rFonts w:ascii="Times New Roman"/>
          <w:b w:val="false"/>
          <w:i w:val="false"/>
          <w:color w:val="000000"/>
          <w:sz w:val="28"/>
        </w:rPr>
        <w:t>
      18. Тестілеудің қорытындылары бойынша Мемлекеттік тіл бойынша тестілеуді өткізу ұйымы Қоғамға пәндік емтихандардың нәтижелерін ұсынады.
</w:t>
      </w:r>
      <w:r>
        <w:br/>
      </w:r>
      <w:r>
        <w:rPr>
          <w:rFonts w:ascii="Times New Roman"/>
          <w:b w:val="false"/>
          <w:i w:val="false"/>
          <w:color w:val="000000"/>
          <w:sz w:val="28"/>
        </w:rPr>
        <w:t>
</w:t>
      </w:r>
      <w:r>
        <w:rPr>
          <w:rFonts w:ascii="Times New Roman"/>
          <w:b w:val="false"/>
          <w:i w:val="false"/>
          <w:color w:val="000000"/>
          <w:sz w:val="28"/>
        </w:rPr>
        <w:t>
      19. Мемлекеттік тіл бойынша тестілеу нәтижелері ең төменгі өту балдарына сәйкес келген үміткерлер психологиялық тестілеуге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Шетелдің жоғары оқу орындарының талаптары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пәндік емтихандарды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Ресей Федерациясының жоғары оқу орындарында білім алуға үміткерлерге тілдік тестілеудің орнына таңдап алынған мамандығына сәйкес пәндік емтихандар өткізіледі.
</w:t>
      </w:r>
      <w:r>
        <w:br/>
      </w:r>
      <w:r>
        <w:rPr>
          <w:rFonts w:ascii="Times New Roman"/>
          <w:b w:val="false"/>
          <w:i w:val="false"/>
          <w:color w:val="000000"/>
          <w:sz w:val="28"/>
        </w:rPr>
        <w:t>
</w:t>
      </w:r>
      <w:r>
        <w:rPr>
          <w:rFonts w:ascii="Times New Roman"/>
          <w:b w:val="false"/>
          <w:i w:val="false"/>
          <w:color w:val="000000"/>
          <w:sz w:val="28"/>
        </w:rPr>
        <w:t>
      21. Пәндік емтихандарды өткізуді құрамына Ресей Федерациясының білім беру саласындағы уәкілетті органдарының өкілдері немесе Ресей Жоғары оқу орындарының оқытушылары кіретін Бірыңғай көшпелі алқалық комиссия (БКАК) жүзеге асырады, ол пәндік емтихандардың өткізілуіне 30 күн қалғанда құрылады.
</w:t>
      </w:r>
      <w:r>
        <w:br/>
      </w:r>
      <w:r>
        <w:rPr>
          <w:rFonts w:ascii="Times New Roman"/>
          <w:b w:val="false"/>
          <w:i w:val="false"/>
          <w:color w:val="000000"/>
          <w:sz w:val="28"/>
        </w:rPr>
        <w:t>
</w:t>
      </w:r>
      <w:r>
        <w:rPr>
          <w:rFonts w:ascii="Times New Roman"/>
          <w:b w:val="false"/>
          <w:i w:val="false"/>
          <w:color w:val="000000"/>
          <w:sz w:val="28"/>
        </w:rPr>
        <w:t>
      22. Үміткерлерге пәндік емтихандар қорытындылары бойынша қажетті ең төменгі деңгейді Ресей Федерациясының білім беру саласындағы уәкілетті органдарының ұсыныстарына сәйкес жұмыс тобы анықтайды.
</w:t>
      </w:r>
      <w:r>
        <w:br/>
      </w:r>
      <w:r>
        <w:rPr>
          <w:rFonts w:ascii="Times New Roman"/>
          <w:b w:val="false"/>
          <w:i w:val="false"/>
          <w:color w:val="000000"/>
          <w:sz w:val="28"/>
        </w:rPr>
        <w:t>
</w:t>
      </w:r>
      <w:r>
        <w:rPr>
          <w:rFonts w:ascii="Times New Roman"/>
          <w:b w:val="false"/>
          <w:i w:val="false"/>
          <w:color w:val="000000"/>
          <w:sz w:val="28"/>
        </w:rPr>
        <w:t>
      23. Қоғам мамандығы және оқу бағдарламасын көрсетете отырып, Ресей Федерациясының жоғары оқу орындарында оқуға үміткерлердің тізімін жасайды және бұл тізімді пәндік емтихандардың өткізілуінен 20 күн бұрын БКАК мүшелеріне жолдайды.
</w:t>
      </w:r>
      <w:r>
        <w:br/>
      </w:r>
      <w:r>
        <w:rPr>
          <w:rFonts w:ascii="Times New Roman"/>
          <w:b w:val="false"/>
          <w:i w:val="false"/>
          <w:color w:val="000000"/>
          <w:sz w:val="28"/>
        </w:rPr>
        <w:t>
</w:t>
      </w:r>
      <w:r>
        <w:rPr>
          <w:rFonts w:ascii="Times New Roman"/>
          <w:b w:val="false"/>
          <w:i w:val="false"/>
          <w:color w:val="000000"/>
          <w:sz w:val="28"/>
        </w:rPr>
        <w:t>
      24. Қоғам пәндік емтихандардың өткізілуінен кем дегенде 5 күнтізбелік күн бұрын үміткерлерге емтихандардың өткізілетін орны мен уақытын хабарлайды.
</w:t>
      </w:r>
      <w:r>
        <w:br/>
      </w:r>
      <w:r>
        <w:rPr>
          <w:rFonts w:ascii="Times New Roman"/>
          <w:b w:val="false"/>
          <w:i w:val="false"/>
          <w:color w:val="000000"/>
          <w:sz w:val="28"/>
        </w:rPr>
        <w:t>
</w:t>
      </w:r>
      <w:r>
        <w:rPr>
          <w:rFonts w:ascii="Times New Roman"/>
          <w:b w:val="false"/>
          <w:i w:val="false"/>
          <w:color w:val="000000"/>
          <w:sz w:val="28"/>
        </w:rPr>
        <w:t>
      25. Пәндік емтихан нәтижелері ең төменгі өту балдарына сәйкес келген үміткерлер мемлекеттік тіл бойынша емтиханға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Үміткерлердің шетелде оқуға және тұруға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қабілеттерінің психологиялық диагностикасын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Үміткерлерді психологиялық тестілеуді қызметінің негізгі бағыттарының бірі тестілеу өткізу, оның ішінде психологиялық тестілеу өткізу болып табылатын жеке және/немесе заңды тұлғалар (бұдан әрі - психологиялық тестілеу өткізетін адам)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 ҚР Білім және ғылым министрінің 2009.01.23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Психологиялық тестілеуді өткізу ұйымы үміткерлердің шетелде оқуға және тұруға психологиялық дайындық деңгейін анықтау мақсатында психологиялық тестілеуді өткізеді.
</w:t>
      </w:r>
      <w:r>
        <w:br/>
      </w:r>
      <w:r>
        <w:rPr>
          <w:rFonts w:ascii="Times New Roman"/>
          <w:b w:val="false"/>
          <w:i w:val="false"/>
          <w:color w:val="000000"/>
          <w:sz w:val="28"/>
        </w:rPr>
        <w:t>
</w:t>
      </w:r>
      <w:r>
        <w:rPr>
          <w:rFonts w:ascii="Times New Roman"/>
          <w:b w:val="false"/>
          <w:i w:val="false"/>
          <w:color w:val="000000"/>
          <w:sz w:val="28"/>
        </w:rPr>
        <w:t>
      28. Қоғам үміткерлердің тізімін жасайды, оларға кодтар белгілейді және оны Психологиялық тестілеуді өткізу ұйымына психологиялық тестілеу өткізуге дейінгі 1 (бір) күн бұрын ұсынады.
</w:t>
      </w:r>
      <w:r>
        <w:br/>
      </w:r>
      <w:r>
        <w:rPr>
          <w:rFonts w:ascii="Times New Roman"/>
          <w:b w:val="false"/>
          <w:i w:val="false"/>
          <w:color w:val="000000"/>
          <w:sz w:val="28"/>
        </w:rPr>
        <w:t>
</w:t>
      </w:r>
      <w:r>
        <w:rPr>
          <w:rFonts w:ascii="Times New Roman"/>
          <w:b w:val="false"/>
          <w:i w:val="false"/>
          <w:color w:val="000000"/>
          <w:sz w:val="28"/>
        </w:rPr>
        <w:t>
      29. Қоғам психологиялық тестілеу жүргізетін орын мен уақытты белгілейді және үміткерлерге өткізілетін тестілеу туралы кем дегенде 5 (бес) күнтізбелік күн бұрын хабарлайды.
</w:t>
      </w:r>
      <w:r>
        <w:br/>
      </w:r>
      <w:r>
        <w:rPr>
          <w:rFonts w:ascii="Times New Roman"/>
          <w:b w:val="false"/>
          <w:i w:val="false"/>
          <w:color w:val="000000"/>
          <w:sz w:val="28"/>
        </w:rPr>
        <w:t>
</w:t>
      </w:r>
      <w:r>
        <w:rPr>
          <w:rFonts w:ascii="Times New Roman"/>
          <w:b w:val="false"/>
          <w:i w:val="false"/>
          <w:color w:val="000000"/>
          <w:sz w:val="28"/>
        </w:rPr>
        <w:t>
      30. Психологиялық тестілеуді өткізгеннен кейін Психологиялық тестілеуді өткізу ұйымы әр үміткер үшін жеке (дербес) қорытындылар мен ұсынымдар дайындайды және оны Қоғамға ұсынады.
</w:t>
      </w:r>
      <w:r>
        <w:br/>
      </w:r>
      <w:r>
        <w:rPr>
          <w:rFonts w:ascii="Times New Roman"/>
          <w:b w:val="false"/>
          <w:i w:val="false"/>
          <w:color w:val="000000"/>
          <w:sz w:val="28"/>
        </w:rPr>
        <w:t>
</w:t>
      </w:r>
      <w:r>
        <w:rPr>
          <w:rFonts w:ascii="Times New Roman"/>
          <w:b w:val="false"/>
          <w:i w:val="false"/>
          <w:color w:val="000000"/>
          <w:sz w:val="28"/>
        </w:rPr>
        <w:t>
      31. Жеке (дербес) қорытындылар үміткердің психологиялық диагностикасының нәтижелерін, ақыл-ойының даму деңгейін, коммуникативтік, эмоциялық-еріктік жеке сипаттамаларын анықтауды қамтиды.
</w:t>
      </w:r>
      <w:r>
        <w:br/>
      </w:r>
      <w:r>
        <w:rPr>
          <w:rFonts w:ascii="Times New Roman"/>
          <w:b w:val="false"/>
          <w:i w:val="false"/>
          <w:color w:val="000000"/>
          <w:sz w:val="28"/>
        </w:rPr>
        <w:t>
</w:t>
      </w:r>
      <w:r>
        <w:rPr>
          <w:rFonts w:ascii="Times New Roman"/>
          <w:b w:val="false"/>
          <w:i w:val="false"/>
          <w:color w:val="000000"/>
          <w:sz w:val="28"/>
        </w:rPr>
        <w:t>
      32. Психологиялық тестілеуді өткізу ұйымының шетелде оқуға және тұруға ұсынған үміткерлері тәуелсіз сараптама комиссия мүшелерімен жеке сұхбаттасуға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Үміткерлердің тәуелсіз сараптама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мүшелерімен жеке әңгімелесуін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Үміткерлермен жеке әңгімелесуді ТСК мүшелері үміткердің кәсіби дайындық деңгейін, Қазақстан Республикасының Конституциясын, Қазақстан тарихын, мемлекеттік рәміздерді білуін, сондай-ақ үміткердің оқудың/ғылыми тағылымдаманың таңдалған бағыты бойынша дайындығын анықтау мақсатында жүргізеді.
</w:t>
      </w:r>
      <w:r>
        <w:br/>
      </w:r>
      <w:r>
        <w:rPr>
          <w:rFonts w:ascii="Times New Roman"/>
          <w:b w:val="false"/>
          <w:i w:val="false"/>
          <w:color w:val="000000"/>
          <w:sz w:val="28"/>
        </w:rPr>
        <w:t>
</w:t>
      </w:r>
      <w:r>
        <w:rPr>
          <w:rFonts w:ascii="Times New Roman"/>
          <w:b w:val="false"/>
          <w:i w:val="false"/>
          <w:color w:val="000000"/>
          <w:sz w:val="28"/>
        </w:rPr>
        <w:t>
      34. Қоғам жеке әңгімелесуге жіберілетін үміткерлердің тізімін жасайды, үміткерлерге өткізілетін әңгімелесу жөнінде кем дегенде 5 (бес) күнтізбелік күн бұрын хабарлайды және ТСК отырысына материалдар дайындайды.
</w:t>
      </w:r>
      <w:r>
        <w:br/>
      </w:r>
      <w:r>
        <w:rPr>
          <w:rFonts w:ascii="Times New Roman"/>
          <w:b w:val="false"/>
          <w:i w:val="false"/>
          <w:color w:val="000000"/>
          <w:sz w:val="28"/>
        </w:rPr>
        <w:t>
</w:t>
      </w:r>
      <w:r>
        <w:rPr>
          <w:rFonts w:ascii="Times New Roman"/>
          <w:b w:val="false"/>
          <w:i w:val="false"/>
          <w:color w:val="000000"/>
          <w:sz w:val="28"/>
        </w:rPr>
        <w:t>
      35. Қоғам Жұмыс органына ТСК мүшелерімен жеке әңгімелесуге жіберу үшін үміткерлердің (оқудың/ғылыми тағылымдаманың таңдалған бағыты және оқитын елі бойынша бөле отырып) бастапқы тізімін ТСК отырысы өткізілетін күннен кем дегенде 3 (үш) күн бұрын ұсынады.
</w:t>
      </w:r>
      <w:r>
        <w:br/>
      </w:r>
      <w:r>
        <w:rPr>
          <w:rFonts w:ascii="Times New Roman"/>
          <w:b w:val="false"/>
          <w:i w:val="false"/>
          <w:color w:val="000000"/>
          <w:sz w:val="28"/>
        </w:rPr>
        <w:t>
</w:t>
      </w:r>
      <w:r>
        <w:rPr>
          <w:rFonts w:ascii="Times New Roman"/>
          <w:b w:val="false"/>
          <w:i w:val="false"/>
          <w:color w:val="000000"/>
          <w:sz w:val="28"/>
        </w:rPr>
        <w:t>
      36. ТСК құрамын оқудың немесе ғылыми тағылымдаманың бағыты бойынша топтарға бөле отырып, Жұмыс органы бекітеді.
</w:t>
      </w:r>
      <w:r>
        <w:br/>
      </w:r>
      <w:r>
        <w:rPr>
          <w:rFonts w:ascii="Times New Roman"/>
          <w:b w:val="false"/>
          <w:i w:val="false"/>
          <w:color w:val="000000"/>
          <w:sz w:val="28"/>
        </w:rPr>
        <w:t>
</w:t>
      </w:r>
      <w:r>
        <w:rPr>
          <w:rFonts w:ascii="Times New Roman"/>
          <w:b w:val="false"/>
          <w:i w:val="false"/>
          <w:color w:val="000000"/>
          <w:sz w:val="28"/>
        </w:rPr>
        <w:t>
      37. ТСК құрамына мыналар кіреді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Республикалы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комиссияны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бір немесе бірнеше м
</w:t>
      </w:r>
      <w:r>
        <w:rPr>
          <w:rFonts w:ascii="Times New Roman"/>
          <w:b w:val="false"/>
          <w:i w:val="false"/>
          <w:color w:val="000000"/>
          <w:sz w:val="28"/>
        </w:rPr>
        <w:t>
</w:t>
      </w:r>
      <w:r>
        <w:rPr>
          <w:rFonts w:ascii="Times New Roman"/>
          <w:b w:val="false"/>
          <w:i w:val="false"/>
          <w:color w:val="000000"/>
          <w:sz w:val="28"/>
        </w:rPr>
        <w:t>
ү
</w:t>
      </w:r>
      <w:r>
        <w:rPr>
          <w:rFonts w:ascii="Times New Roman"/>
          <w:b w:val="false"/>
          <w:i w:val="false"/>
          <w:color w:val="000000"/>
          <w:sz w:val="28"/>
        </w:rPr>
        <w:t>
</w:t>
      </w:r>
      <w:r>
        <w:rPr>
          <w:rFonts w:ascii="Times New Roman"/>
          <w:b w:val="false"/>
          <w:i w:val="false"/>
          <w:color w:val="000000"/>
          <w:sz w:val="28"/>
        </w:rPr>
        <w:t>
шесі (келісім бойынша);
</w:t>
      </w:r>
      <w:r>
        <w:rPr>
          <w:rFonts w:ascii="Times New Roman"/>
          <w:b w:val="false"/>
          <w:i w:val="false"/>
          <w:color w:val="000000"/>
          <w:sz w:val="28"/>
        </w:rPr>
        <w:t>
</w:t>
      </w:r>
      <w:r>
        <w:br/>
      </w:r>
      <w:r>
        <w:rPr>
          <w:rFonts w:ascii="Times New Roman"/>
          <w:b w:val="false"/>
          <w:i w:val="false"/>
          <w:color w:val="000000"/>
          <w:sz w:val="28"/>
        </w:rPr>
        <w:t>
      Жұмыс органының өкілдері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бейінді мемлекеттік органдарды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басшы 
</w:t>
      </w:r>
      <w:r>
        <w:rPr>
          <w:rFonts w:ascii="Times New Roman"/>
          <w:b w:val="false"/>
          <w:i w:val="false"/>
          <w:color w:val="000000"/>
          <w:sz w:val="28"/>
        </w:rPr>
        <w:t>
</w:t>
      </w:r>
      <w:r>
        <w:rPr>
          <w:rFonts w:ascii="Times New Roman"/>
          <w:b w:val="false"/>
          <w:i w:val="false"/>
          <w:color w:val="000000"/>
          <w:sz w:val="28"/>
        </w:rPr>
        <w:t>
құ
</w:t>
      </w:r>
      <w:r>
        <w:rPr>
          <w:rFonts w:ascii="Times New Roman"/>
          <w:b w:val="false"/>
          <w:i w:val="false"/>
          <w:color w:val="000000"/>
          <w:sz w:val="28"/>
        </w:rPr>
        <w:t>
</w:t>
      </w:r>
      <w:r>
        <w:rPr>
          <w:rFonts w:ascii="Times New Roman"/>
          <w:b w:val="false"/>
          <w:i w:val="false"/>
          <w:color w:val="000000"/>
          <w:sz w:val="28"/>
        </w:rPr>
        <w:t>
рамынан жеке салалар бойынша сарапшылар (келісім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аза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стан Республикасыны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жо
</w:t>
      </w:r>
      <w:r>
        <w:rPr>
          <w:rFonts w:ascii="Times New Roman"/>
          <w:b w:val="false"/>
          <w:i w:val="false"/>
          <w:color w:val="000000"/>
          <w:sz w:val="28"/>
        </w:rPr>
        <w:t>
</w:t>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sz w:val="28"/>
        </w:rPr>
        <w:t>
ары о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у орындарынан,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sz w:val="28"/>
        </w:rPr>
        <w:t>
ылыми-зерттеу институттарынан ж
</w:t>
      </w:r>
      <w:r>
        <w:rPr>
          <w:rFonts w:ascii="Times New Roman"/>
          <w:b w:val="false"/>
          <w:i w:val="false"/>
          <w:color w:val="000000"/>
          <w:sz w:val="28"/>
        </w:rPr>
        <w:t>
</w:t>
      </w:r>
      <w:r>
        <w:rPr>
          <w:rFonts w:ascii="Times New Roman"/>
          <w:b w:val="false"/>
          <w:i w:val="false"/>
          <w:color w:val="000000"/>
          <w:sz w:val="28"/>
        </w:rPr>
        <w:t>
ә
</w:t>
      </w:r>
      <w:r>
        <w:rPr>
          <w:rFonts w:ascii="Times New Roman"/>
          <w:b w:val="false"/>
          <w:i w:val="false"/>
          <w:color w:val="000000"/>
          <w:sz w:val="28"/>
        </w:rPr>
        <w:t>
</w:t>
      </w:r>
      <w:r>
        <w:rPr>
          <w:rFonts w:ascii="Times New Roman"/>
          <w:b w:val="false"/>
          <w:i w:val="false"/>
          <w:color w:val="000000"/>
          <w:sz w:val="28"/>
        </w:rPr>
        <w:t>
не бас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а да арнайы мекемелерден сарапшылар (келісім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 тілін білу де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гейін аны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тайтын шетелдік 
</w:t>
      </w:r>
      <w:r>
        <w:rPr>
          <w:rFonts w:ascii="Times New Roman"/>
          <w:b w:val="false"/>
          <w:i w:val="false"/>
          <w:color w:val="000000"/>
          <w:sz w:val="28"/>
        </w:rPr>
        <w:t>
</w:t>
      </w:r>
      <w:r>
        <w:rPr>
          <w:rFonts w:ascii="Times New Roman"/>
          <w:b w:val="false"/>
          <w:i w:val="false"/>
          <w:color w:val="000000"/>
          <w:sz w:val="28"/>
        </w:rPr>
        <w:t>
ұ
</w:t>
      </w:r>
      <w:r>
        <w:rPr>
          <w:rFonts w:ascii="Times New Roman"/>
          <w:b w:val="false"/>
          <w:i w:val="false"/>
          <w:color w:val="000000"/>
          <w:sz w:val="28"/>
        </w:rPr>
        <w:t>
</w:t>
      </w:r>
      <w:r>
        <w:rPr>
          <w:rFonts w:ascii="Times New Roman"/>
          <w:b w:val="false"/>
          <w:i w:val="false"/>
          <w:color w:val="000000"/>
          <w:sz w:val="28"/>
        </w:rPr>
        <w:t>
йымдарды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ө
</w:t>
      </w:r>
      <w:r>
        <w:rPr>
          <w:rFonts w:ascii="Times New Roman"/>
          <w:b w:val="false"/>
          <w:i w:val="false"/>
          <w:color w:val="000000"/>
          <w:sz w:val="28"/>
        </w:rPr>
        <w:t>
</w:t>
      </w:r>
      <w:r>
        <w:rPr>
          <w:rFonts w:ascii="Times New Roman"/>
          <w:b w:val="false"/>
          <w:i w:val="false"/>
          <w:color w:val="000000"/>
          <w:sz w:val="28"/>
        </w:rPr>
        <w:t>
кілдері (келісім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о
</w:t>
      </w:r>
      <w:r>
        <w:rPr>
          <w:rFonts w:ascii="Times New Roman"/>
          <w:b w:val="false"/>
          <w:i w:val="false"/>
          <w:color w:val="000000"/>
          <w:sz w:val="28"/>
        </w:rPr>
        <w:t>
</w:t>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sz w:val="28"/>
        </w:rPr>
        <w:t>
амны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ө
</w:t>
      </w:r>
      <w:r>
        <w:rPr>
          <w:rFonts w:ascii="Times New Roman"/>
          <w:b w:val="false"/>
          <w:i w:val="false"/>
          <w:color w:val="000000"/>
          <w:sz w:val="28"/>
        </w:rPr>
        <w:t>
</w:t>
      </w:r>
      <w:r>
        <w:rPr>
          <w:rFonts w:ascii="Times New Roman"/>
          <w:b w:val="false"/>
          <w:i w:val="false"/>
          <w:color w:val="000000"/>
          <w:sz w:val="28"/>
        </w:rPr>
        <w:t>
кілі.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ТСК хатшысы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о
</w:t>
      </w:r>
      <w:r>
        <w:rPr>
          <w:rFonts w:ascii="Times New Roman"/>
          <w:b w:val="false"/>
          <w:i w:val="false"/>
          <w:color w:val="000000"/>
          <w:sz w:val="28"/>
        </w:rPr>
        <w:t>
</w:t>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sz w:val="28"/>
        </w:rPr>
        <w:t>
ам 
</w:t>
      </w:r>
      <w:r>
        <w:rPr>
          <w:rFonts w:ascii="Times New Roman"/>
          <w:b w:val="false"/>
          <w:i w:val="false"/>
          <w:color w:val="000000"/>
          <w:sz w:val="28"/>
        </w:rPr>
        <w:t>
</w:t>
      </w:r>
      <w:r>
        <w:rPr>
          <w:rFonts w:ascii="Times New Roman"/>
          <w:b w:val="false"/>
          <w:i w:val="false"/>
          <w:color w:val="000000"/>
          <w:sz w:val="28"/>
        </w:rPr>
        <w:t>
қ
</w:t>
      </w:r>
      <w:r>
        <w:rPr>
          <w:rFonts w:ascii="Times New Roman"/>
          <w:b w:val="false"/>
          <w:i w:val="false"/>
          <w:color w:val="000000"/>
          <w:sz w:val="28"/>
        </w:rPr>
        <w:t>
</w:t>
      </w:r>
      <w:r>
        <w:rPr>
          <w:rFonts w:ascii="Times New Roman"/>
          <w:b w:val="false"/>
          <w:i w:val="false"/>
          <w:color w:val="000000"/>
          <w:sz w:val="28"/>
        </w:rPr>
        <w:t>
ызметкерлері арасынан 
</w:t>
      </w:r>
      <w:r>
        <w:rPr>
          <w:rFonts w:ascii="Times New Roman"/>
          <w:b w:val="false"/>
          <w:i w:val="false"/>
          <w:color w:val="000000"/>
          <w:sz w:val="28"/>
        </w:rPr>
        <w:t>
</w:t>
      </w:r>
      <w:r>
        <w:rPr>
          <w:rFonts w:ascii="Times New Roman"/>
          <w:b w:val="false"/>
          <w:i w:val="false"/>
          <w:color w:val="000000"/>
          <w:sz w:val="28"/>
        </w:rPr>
        <w:t>
та
</w:t>
      </w:r>
      <w:r>
        <w:rPr>
          <w:rFonts w:ascii="Times New Roman"/>
          <w:b w:val="false"/>
          <w:i w:val="false"/>
          <w:color w:val="000000"/>
          <w:sz w:val="28"/>
        </w:rPr>
        <w:t>
</w:t>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sz w:val="28"/>
        </w:rPr>
        <w:t>
айындалады.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ТСК отырысы кезінде әрбір ТСК мүшесіне Жұмыс органы бекіткен нысан бойынша жеке әңгімелесу парағы беріледі.
</w:t>
      </w:r>
      <w:r>
        <w:br/>
      </w:r>
      <w:r>
        <w:rPr>
          <w:rFonts w:ascii="Times New Roman"/>
          <w:b w:val="false"/>
          <w:i w:val="false"/>
          <w:color w:val="000000"/>
          <w:sz w:val="28"/>
        </w:rPr>
        <w:t>
</w:t>
      </w:r>
      <w:r>
        <w:rPr>
          <w:rFonts w:ascii="Times New Roman"/>
          <w:b w:val="false"/>
          <w:i w:val="false"/>
          <w:color w:val="000000"/>
          <w:sz w:val="28"/>
        </w:rPr>
        <w:t>
      40. ТСК отырысы кезінде ТСК мүшелеріне танысу үшін үміткердің жеке іс парағы және конкурстың бірінші 
</w:t>
      </w:r>
      <w:r>
        <w:rPr>
          <w:rFonts w:ascii="Times New Roman"/>
          <w:b w:val="false"/>
          <w:i w:val="false"/>
          <w:color w:val="000000"/>
          <w:sz w:val="28"/>
        </w:rPr>
        <w:t>
турыны
</w:t>
      </w:r>
      <w:r>
        <w:rPr>
          <w:rFonts w:ascii="Times New Roman"/>
          <w:b w:val="false"/>
          <w:i w:val="false"/>
          <w:color w:val="000000"/>
          <w:sz w:val="28"/>
        </w:rPr>
        <w:t>
</w:t>
      </w:r>
      <w:r>
        <w:rPr>
          <w:rFonts w:ascii="Times New Roman"/>
          <w:b w:val="false"/>
          <w:i w:val="false"/>
          <w:color w:val="000000"/>
          <w:sz w:val="28"/>
        </w:rPr>
        <w:t>
ң 
</w:t>
      </w:r>
      <w:r>
        <w:rPr>
          <w:rFonts w:ascii="Times New Roman"/>
          <w:b w:val="false"/>
          <w:i w:val="false"/>
          <w:color w:val="000000"/>
          <w:sz w:val="28"/>
        </w:rPr>
        <w:t>
</w:t>
      </w:r>
      <w:r>
        <w:rPr>
          <w:rFonts w:ascii="Times New Roman"/>
          <w:b w:val="false"/>
          <w:i w:val="false"/>
          <w:color w:val="000000"/>
          <w:sz w:val="28"/>
        </w:rPr>
        <w:t>
н
</w:t>
      </w:r>
      <w:r>
        <w:rPr>
          <w:rFonts w:ascii="Times New Roman"/>
          <w:b w:val="false"/>
          <w:i w:val="false"/>
          <w:color w:val="000000"/>
          <w:sz w:val="28"/>
        </w:rPr>
        <w:t>
</w:t>
      </w:r>
      <w:r>
        <w:rPr>
          <w:rFonts w:ascii="Times New Roman"/>
          <w:b w:val="false"/>
          <w:i w:val="false"/>
          <w:color w:val="000000"/>
          <w:sz w:val="28"/>
        </w:rPr>
        <w:t>
ә
</w:t>
      </w:r>
      <w:r>
        <w:rPr>
          <w:rFonts w:ascii="Times New Roman"/>
          <w:b w:val="false"/>
          <w:i w:val="false"/>
          <w:color w:val="000000"/>
          <w:sz w:val="28"/>
        </w:rPr>
        <w:t>
</w:t>
      </w:r>
      <w:r>
        <w:rPr>
          <w:rFonts w:ascii="Times New Roman"/>
          <w:b w:val="false"/>
          <w:i w:val="false"/>
          <w:color w:val="000000"/>
          <w:sz w:val="28"/>
        </w:rPr>
        <w:t>
тижелері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Үміткерге сұрақтар мемлекеттік және орыс тілдерінде немесе оқитын елінің тілінде қойылуы мүмкін.
</w:t>
      </w:r>
      <w:r>
        <w:br/>
      </w:r>
      <w:r>
        <w:rPr>
          <w:rFonts w:ascii="Times New Roman"/>
          <w:b w:val="false"/>
          <w:i w:val="false"/>
          <w:color w:val="000000"/>
          <w:sz w:val="28"/>
        </w:rPr>
        <w:t>
</w:t>
      </w:r>
      <w:r>
        <w:rPr>
          <w:rFonts w:ascii="Times New Roman"/>
          <w:b w:val="false"/>
          <w:i w:val="false"/>
          <w:color w:val="000000"/>
          <w:sz w:val="28"/>
        </w:rPr>
        <w:t>
      42. Әрбір ТСК мүшесі үміткердің сұрақтарға берілген жауаптарын ескере отырып, қойылған сұрақтардың әрбір блогы бойынша жеке әңгімелесу парағына бағалар қояды.
</w:t>
      </w:r>
      <w:r>
        <w:br/>
      </w:r>
      <w:r>
        <w:rPr>
          <w:rFonts w:ascii="Times New Roman"/>
          <w:b w:val="false"/>
          <w:i w:val="false"/>
          <w:color w:val="000000"/>
          <w:sz w:val="28"/>
        </w:rPr>
        <w:t>
</w:t>
      </w:r>
      <w:r>
        <w:rPr>
          <w:rFonts w:ascii="Times New Roman"/>
          <w:b w:val="false"/>
          <w:i w:val="false"/>
          <w:color w:val="000000"/>
          <w:sz w:val="28"/>
        </w:rPr>
        <w:t>
      43. Үміткерлердің ТСК мүшелерімен жеке әңгімелесуін бағалау 5 балдық жүйе бойынша жүргізіледі.
</w:t>
      </w:r>
      <w:r>
        <w:br/>
      </w:r>
      <w:r>
        <w:rPr>
          <w:rFonts w:ascii="Times New Roman"/>
          <w:b w:val="false"/>
          <w:i w:val="false"/>
          <w:color w:val="000000"/>
          <w:sz w:val="28"/>
        </w:rPr>
        <w:t>
</w:t>
      </w:r>
      <w:r>
        <w:rPr>
          <w:rFonts w:ascii="Times New Roman"/>
          <w:b w:val="false"/>
          <w:i w:val="false"/>
          <w:color w:val="000000"/>
          <w:sz w:val="28"/>
        </w:rPr>
        <w:t>
      44. Әрбір үміткер бойынша ТСК мүшелерінің шешімі сараптама комиссиясының қатысып отырған мүшелерінің қарапайым көпшілік дауысымен ашық дауыс беру арқылы қабылданады. Дауыстар тең түскен кезде ТСК төрағасының немесе, ол болмағанда, төраға орынбасарының дауысы шешуші болып табылады.
</w:t>
      </w:r>
      <w:r>
        <w:br/>
      </w:r>
      <w:r>
        <w:rPr>
          <w:rFonts w:ascii="Times New Roman"/>
          <w:b w:val="false"/>
          <w:i w:val="false"/>
          <w:color w:val="000000"/>
          <w:sz w:val="28"/>
        </w:rPr>
        <w:t>
</w:t>
      </w:r>
      <w:r>
        <w:rPr>
          <w:rFonts w:ascii="Times New Roman"/>
          <w:b w:val="false"/>
          <w:i w:val="false"/>
          <w:color w:val="000000"/>
          <w:sz w:val="28"/>
        </w:rPr>
        <w:t>
      45. ТСК мүшелерінің шешімі:
</w:t>
      </w:r>
      <w:r>
        <w:br/>
      </w:r>
      <w:r>
        <w:rPr>
          <w:rFonts w:ascii="Times New Roman"/>
          <w:b w:val="false"/>
          <w:i w:val="false"/>
          <w:color w:val="000000"/>
          <w:sz w:val="28"/>
        </w:rPr>
        <w:t>
</w:t>
      </w:r>
      <w:r>
        <w:rPr>
          <w:rFonts w:ascii="Times New Roman"/>
          <w:b w:val="false"/>
          <w:i w:val="false"/>
          <w:color w:val="000000"/>
          <w:sz w:val="28"/>
        </w:rPr>
        <w:t>
      1) отырыс өткізілген күнді, уақытты және орынды;
</w:t>
      </w:r>
      <w:r>
        <w:br/>
      </w:r>
      <w:r>
        <w:rPr>
          <w:rFonts w:ascii="Times New Roman"/>
          <w:b w:val="false"/>
          <w:i w:val="false"/>
          <w:color w:val="000000"/>
          <w:sz w:val="28"/>
        </w:rPr>
        <w:t>
</w:t>
      </w:r>
      <w:r>
        <w:rPr>
          <w:rFonts w:ascii="Times New Roman"/>
          <w:b w:val="false"/>
          <w:i w:val="false"/>
          <w:color w:val="000000"/>
          <w:sz w:val="28"/>
        </w:rPr>
        <w:t>
      2) отырысқа қатысушы тұлғалар туралы мәліметті;
</w:t>
      </w:r>
      <w:r>
        <w:br/>
      </w:r>
      <w:r>
        <w:rPr>
          <w:rFonts w:ascii="Times New Roman"/>
          <w:b w:val="false"/>
          <w:i w:val="false"/>
          <w:color w:val="000000"/>
          <w:sz w:val="28"/>
        </w:rPr>
        <w:t>
</w:t>
      </w:r>
      <w:r>
        <w:rPr>
          <w:rFonts w:ascii="Times New Roman"/>
          <w:b w:val="false"/>
          <w:i w:val="false"/>
          <w:color w:val="000000"/>
          <w:sz w:val="28"/>
        </w:rPr>
        <w:t>
      3) қабылданған шешімдерді (жеке әңгімелесу бағасының және дауыс берудің нәтижелерін) қамтитын хаттамамен ресімделеді.
</w:t>
      </w:r>
      <w:r>
        <w:br/>
      </w:r>
      <w:r>
        <w:rPr>
          <w:rFonts w:ascii="Times New Roman"/>
          <w:b w:val="false"/>
          <w:i w:val="false"/>
          <w:color w:val="000000"/>
          <w:sz w:val="28"/>
        </w:rPr>
        <w:t>
</w:t>
      </w:r>
      <w:r>
        <w:rPr>
          <w:rFonts w:ascii="Times New Roman"/>
          <w:b w:val="false"/>
          <w:i w:val="false"/>
          <w:color w:val="000000"/>
          <w:sz w:val="28"/>
        </w:rPr>
        <w:t>
      46. Отырыс өткізілген күннен бастап 3 (үш) жұмыс күні ішінде ТСК отырысының хаттамасына ТСК төрағасы және ТСК хатшысы қол қояды.
</w:t>
      </w:r>
      <w:r>
        <w:br/>
      </w:r>
      <w:r>
        <w:rPr>
          <w:rFonts w:ascii="Times New Roman"/>
          <w:b w:val="false"/>
          <w:i w:val="false"/>
          <w:color w:val="000000"/>
          <w:sz w:val="28"/>
        </w:rPr>
        <w:t>
</w:t>
      </w:r>
      <w:r>
        <w:rPr>
          <w:rFonts w:ascii="Times New Roman"/>
          <w:b w:val="false"/>
          <w:i w:val="false"/>
          <w:color w:val="000000"/>
          <w:sz w:val="28"/>
        </w:rPr>
        <w:t>
      47. ТСК отырысының хаттамалары ТСК хатшысында сақталады.
</w:t>
      </w:r>
      <w:r>
        <w:br/>
      </w:r>
      <w:r>
        <w:rPr>
          <w:rFonts w:ascii="Times New Roman"/>
          <w:b w:val="false"/>
          <w:i w:val="false"/>
          <w:color w:val="000000"/>
          <w:sz w:val="28"/>
        </w:rPr>
        <w:t>
</w:t>
      </w:r>
      <w:r>
        <w:rPr>
          <w:rFonts w:ascii="Times New Roman"/>
          <w:b w:val="false"/>
          <w:i w:val="false"/>
          <w:color w:val="000000"/>
          <w:sz w:val="28"/>
        </w:rPr>
        <w:t>
      48. Жеке әңгімелесуді бағалау парағы үміткердің жеке іс парағында сақталады.
</w:t>
      </w:r>
      <w:r>
        <w:br/>
      </w:r>
      <w:r>
        <w:rPr>
          <w:rFonts w:ascii="Times New Roman"/>
          <w:b w:val="false"/>
          <w:i w:val="false"/>
          <w:color w:val="000000"/>
          <w:sz w:val="28"/>
        </w:rPr>
        <w:t>
</w:t>
      </w:r>
      <w:r>
        <w:rPr>
          <w:rFonts w:ascii="Times New Roman"/>
          <w:b w:val="false"/>
          <w:i w:val="false"/>
          <w:color w:val="000000"/>
          <w:sz w:val="28"/>
        </w:rPr>
        <w:t>
      49. ТСК мүшелерімен әңгімелесу нәтижелері бойынша Қоғам ТСК-ның барлық мүшелерінің жеке бағаларын және әрбір үміткер бойынша ТСК мүшелері ұсынымдамаларының есебін есепке ала отырып, әрбір үміткер бойынша әңгімелесудің қорытынды орта бағаларын шығару арқылы нәтижелерге өңдеу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Үміткерлердің материалдарын Шетелде кадрлар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жөніндегі республикалық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отырысында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Қоғам Конкурстың 1 (бірінші) және 2 (екінші) турының нәтижелері бойынша үміткерлердің материалдарын жинақтап, Жұмыс органына ұсынады.
</w:t>
      </w:r>
      <w:r>
        <w:br/>
      </w:r>
      <w:r>
        <w:rPr>
          <w:rFonts w:ascii="Times New Roman"/>
          <w:b w:val="false"/>
          <w:i w:val="false"/>
          <w:color w:val="000000"/>
          <w:sz w:val="28"/>
        </w:rPr>
        <w:t>
</w:t>
      </w:r>
      <w:r>
        <w:rPr>
          <w:rFonts w:ascii="Times New Roman"/>
          <w:b w:val="false"/>
          <w:i w:val="false"/>
          <w:color w:val="000000"/>
          <w:sz w:val="28"/>
        </w:rPr>
        <w:t>
      51. Жұмыс органы үміткерлердің материалдарын Республикалық комиссия отырысына енгізеді.
</w:t>
      </w:r>
      <w:r>
        <w:br/>
      </w:r>
      <w:r>
        <w:rPr>
          <w:rFonts w:ascii="Times New Roman"/>
          <w:b w:val="false"/>
          <w:i w:val="false"/>
          <w:color w:val="000000"/>
          <w:sz w:val="28"/>
        </w:rPr>
        <w:t>
</w:t>
      </w:r>
      <w:r>
        <w:rPr>
          <w:rFonts w:ascii="Times New Roman"/>
          <w:b w:val="false"/>
          <w:i w:val="false"/>
          <w:color w:val="000000"/>
          <w:sz w:val="28"/>
        </w:rPr>
        <w:t>
      52. Конкурс жеңімпаздарының тізімін Қоғам Республикалық комиссия отырысының хаттамасын алған күннен бастап 10 (он) жұмыс күнінен кешіктірмей бұқаралық ақпарат құралдарында жариялайды.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м.а. 2008 жылғы 18 шілдедегі   
</w:t>
      </w:r>
      <w:r>
        <w:br/>
      </w:r>
      <w:r>
        <w:rPr>
          <w:rFonts w:ascii="Times New Roman"/>
          <w:b w:val="false"/>
          <w:i w:val="false"/>
          <w:color w:val="000000"/>
          <w:sz w:val="28"/>
        </w:rPr>
        <w:t>
                                     N 424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ТӘУЕЛСІЗ САРАПТАМА КОМИССИЯСЫНЫҢ "БОЛАШАҚ" ХАЛЫҚАРАЛЫҚ
</w:t>
      </w:r>
      <w:r>
        <w:br/>
      </w:r>
      <w:r>
        <w:rPr>
          <w:rFonts w:ascii="Times New Roman"/>
          <w:b w:val="false"/>
          <w:i w:val="false"/>
          <w:color w:val="000000"/>
          <w:sz w:val="28"/>
        </w:rPr>
        <w:t>
СТИПЕНДИЯСЫН ТАҒАЙЫНДАУ ҮШІН ҮМІТКЕРЛЕРМЕН ЖЕКЕ ӘҢГІМЕЛЕСУ
</w:t>
      </w:r>
      <w:r>
        <w:br/>
      </w:r>
      <w:r>
        <w:rPr>
          <w:rFonts w:ascii="Times New Roman"/>
          <w:b w:val="false"/>
          <w:i w:val="false"/>
          <w:color w:val="000000"/>
          <w:sz w:val="28"/>
        </w:rPr>
        <w:t>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4893"/>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ҮМІТКЕР ТУРАЛЫ ЖАЛПЫ АҚПАРАТ
</w:t>
            </w:r>
            <w:r>
              <w:rPr>
                <w:rFonts w:ascii="Times New Roman"/>
                <w:b w:val="false"/>
                <w:i w:val="false"/>
                <w:color w:val="000000"/>
                <w:sz w:val="20"/>
              </w:rPr>
              <w:t>
</w:t>
            </w:r>
            <w:r>
              <w:br/>
            </w:r>
            <w:r>
              <w:rPr>
                <w:rFonts w:ascii="Times New Roman"/>
                <w:b w:val="false"/>
                <w:i w:val="false"/>
                <w:color w:val="000000"/>
                <w:sz w:val="20"/>
              </w:rPr>
              <w:t>
Тегі/Аты/Әкесінің аты:
</w:t>
            </w:r>
            <w:r>
              <w:br/>
            </w:r>
            <w:r>
              <w:rPr>
                <w:rFonts w:ascii="Times New Roman"/>
                <w:b w:val="false"/>
                <w:i w:val="false"/>
                <w:color w:val="000000"/>
                <w:sz w:val="20"/>
              </w:rPr>
              <w:t>
Білімі туралы құжаттың орташа балы:
</w:t>
            </w:r>
            <w:r>
              <w:br/>
            </w:r>
            <w:r>
              <w:rPr>
                <w:rFonts w:ascii="Times New Roman"/>
                <w:b w:val="false"/>
                <w:i w:val="false"/>
                <w:color w:val="000000"/>
                <w:sz w:val="20"/>
              </w:rPr>
              <w:t>
Диплом бойынша мамандығы (магистратура үшін):
</w:t>
            </w:r>
            <w:r>
              <w:br/>
            </w:r>
            <w:r>
              <w:rPr>
                <w:rFonts w:ascii="Times New Roman"/>
                <w:b w:val="false"/>
                <w:i w:val="false"/>
                <w:color w:val="000000"/>
                <w:sz w:val="20"/>
              </w:rPr>
              <w:t>
Білім беру ұйымы:
</w:t>
            </w:r>
            <w:r>
              <w:br/>
            </w:r>
            <w:r>
              <w:rPr>
                <w:rFonts w:ascii="Times New Roman"/>
                <w:b w:val="false"/>
                <w:i w:val="false"/>
                <w:color w:val="000000"/>
                <w:sz w:val="20"/>
              </w:rPr>
              <w:t>
Бағдарлама, мамандық, оқу курсы:
</w:t>
            </w:r>
            <w:r>
              <w:br/>
            </w:r>
            <w:r>
              <w:rPr>
                <w:rFonts w:ascii="Times New Roman"/>
                <w:b w:val="false"/>
                <w:i w:val="false"/>
                <w:color w:val="000000"/>
                <w:sz w:val="20"/>
              </w:rPr>
              <w:t>
Ағымдық үлгерімі:
</w:t>
            </w:r>
            <w:r>
              <w:br/>
            </w:r>
            <w:r>
              <w:rPr>
                <w:rFonts w:ascii="Times New Roman"/>
                <w:b w:val="false"/>
                <w:i w:val="false"/>
                <w:color w:val="000000"/>
                <w:sz w:val="20"/>
              </w:rPr>
              <w:t>
Жұмыс орны, лауазымы, ғылыми дәрежесі: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КОНКУРС БОЙЫНША АҚПАРАТ
</w:t>
            </w:r>
            <w:r>
              <w:rPr>
                <w:rFonts w:ascii="Times New Roman"/>
                <w:b w:val="false"/>
                <w:i w:val="false"/>
                <w:color w:val="000000"/>
                <w:sz w:val="20"/>
              </w:rPr>
              <w:t>
</w:t>
            </w:r>
            <w:r>
              <w:br/>
            </w:r>
            <w:r>
              <w:rPr>
                <w:rFonts w:ascii="Times New Roman"/>
                <w:b w:val="false"/>
                <w:i w:val="false"/>
                <w:color w:val="000000"/>
                <w:sz w:val="20"/>
              </w:rPr>
              <w:t>
Үміткердің санаты:
</w:t>
            </w:r>
            <w:r>
              <w:br/>
            </w:r>
            <w:r>
              <w:rPr>
                <w:rFonts w:ascii="Times New Roman"/>
                <w:b w:val="false"/>
                <w:i w:val="false"/>
                <w:color w:val="000000"/>
                <w:sz w:val="20"/>
              </w:rPr>
              <w:t>
Квота бойынша қатысу:
</w:t>
            </w:r>
            <w:r>
              <w:br/>
            </w:r>
            <w:r>
              <w:rPr>
                <w:rFonts w:ascii="Times New Roman"/>
                <w:b w:val="false"/>
                <w:i w:val="false"/>
                <w:color w:val="000000"/>
                <w:sz w:val="20"/>
              </w:rPr>
              <w:t>
Болжанған оқу/ғылыми тағылымдамадан өту елі:
</w:t>
            </w:r>
            <w:r>
              <w:br/>
            </w:r>
            <w:r>
              <w:rPr>
                <w:rFonts w:ascii="Times New Roman"/>
                <w:b w:val="false"/>
                <w:i w:val="false"/>
                <w:color w:val="000000"/>
                <w:sz w:val="20"/>
              </w:rPr>
              <w:t>
Оқу бағдарламасы:
</w:t>
            </w:r>
            <w:r>
              <w:br/>
            </w:r>
            <w:r>
              <w:rPr>
                <w:rFonts w:ascii="Times New Roman"/>
                <w:b w:val="false"/>
                <w:i w:val="false"/>
                <w:color w:val="000000"/>
                <w:sz w:val="20"/>
              </w:rPr>
              <w:t>
Болжанған мамандығы:
</w:t>
            </w:r>
            <w:r>
              <w:br/>
            </w:r>
            <w:r>
              <w:rPr>
                <w:rFonts w:ascii="Times New Roman"/>
                <w:b w:val="false"/>
                <w:i w:val="false"/>
                <w:color w:val="000000"/>
                <w:sz w:val="20"/>
              </w:rPr>
              <w:t>
Шет тілден тестілеу нәтижесі: 
</w:t>
            </w:r>
            <w:r>
              <w:rPr>
                <w:rFonts w:ascii="Times New Roman"/>
                <w:b/>
                <w:i w:val="false"/>
                <w:color w:val="000000"/>
                <w:sz w:val="20"/>
              </w:rPr>
              <w:t>
___мүмкін болған ___
</w:t>
            </w:r>
            <w:r>
              <w:rPr>
                <w:rFonts w:ascii="Times New Roman"/>
                <w:b w:val="false"/>
                <w:i w:val="false"/>
                <w:color w:val="000000"/>
                <w:sz w:val="20"/>
              </w:rPr>
              <w:t>
</w:t>
            </w:r>
            <w:r>
              <w:br/>
            </w:r>
            <w:r>
              <w:rPr>
                <w:rFonts w:ascii="Times New Roman"/>
                <w:b w:val="false"/>
                <w:i w:val="false"/>
                <w:color w:val="000000"/>
                <w:sz w:val="20"/>
              </w:rPr>
              <w:t>
Мемлекеттік тілден тестілеу нәтижесі: 
</w:t>
            </w:r>
            <w:r>
              <w:rPr>
                <w:rFonts w:ascii="Times New Roman"/>
                <w:b/>
                <w:i w:val="false"/>
                <w:color w:val="000000"/>
                <w:sz w:val="20"/>
              </w:rPr>
              <w:t>
__ мүмкін болған __
</w:t>
            </w:r>
            <w:r>
              <w:rPr>
                <w:rFonts w:ascii="Times New Roman"/>
                <w:b w:val="false"/>
                <w:i w:val="false"/>
                <w:color w:val="000000"/>
                <w:sz w:val="20"/>
              </w:rPr>
              <w:t>
</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ЖЕКЕ 
</w:t>
            </w:r>
            <w:r>
              <w:rPr>
                <w:rFonts w:ascii="Times New Roman"/>
                <w:b w:val="false"/>
                <w:i w:val="false"/>
                <w:color w:val="000000"/>
                <w:sz w:val="20"/>
              </w:rPr>
              <w:t>
</w:t>
            </w:r>
            <w:r>
              <w:rPr>
                <w:rFonts w:ascii="Times New Roman"/>
                <w:b/>
                <w:i w:val="false"/>
                <w:color w:val="000000"/>
                <w:sz w:val="20"/>
              </w:rPr>
              <w:t>
ӘҢ
</w:t>
            </w:r>
            <w:r>
              <w:rPr>
                <w:rFonts w:ascii="Times New Roman"/>
                <w:b w:val="false"/>
                <w:i w:val="false"/>
                <w:color w:val="000000"/>
                <w:sz w:val="20"/>
              </w:rPr>
              <w:t>
</w:t>
            </w:r>
            <w:r>
              <w:rPr>
                <w:rFonts w:ascii="Times New Roman"/>
                <w:b/>
                <w:i w:val="false"/>
                <w:color w:val="000000"/>
                <w:sz w:val="20"/>
              </w:rPr>
              <w:t>
ГІМЕЛЕСУ Н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ТИЖЕСІ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Қ
</w:t>
            </w:r>
            <w:r>
              <w:rPr>
                <w:rFonts w:ascii="Times New Roman"/>
                <w:b w:val="false"/>
                <w:i w:val="false"/>
                <w:color w:val="000000"/>
                <w:sz w:val="20"/>
              </w:rPr>
              <w:t>
</w:t>
            </w:r>
            <w:r>
              <w:rPr>
                <w:rFonts w:ascii="Times New Roman"/>
                <w:b/>
                <w:i w:val="false"/>
                <w:color w:val="000000"/>
                <w:sz w:val="20"/>
              </w:rPr>
              <w:t>
аза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стан Республикасыны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Конституциясын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р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міздерін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Қ
</w:t>
            </w:r>
            <w:r>
              <w:rPr>
                <w:rFonts w:ascii="Times New Roman"/>
                <w:b w:val="false"/>
                <w:i w:val="false"/>
                <w:color w:val="000000"/>
                <w:sz w:val="20"/>
              </w:rPr>
              <w:t>
</w:t>
            </w:r>
            <w:r>
              <w:rPr>
                <w:rFonts w:ascii="Times New Roman"/>
                <w:b/>
                <w:i w:val="false"/>
                <w:color w:val="000000"/>
                <w:sz w:val="20"/>
              </w:rPr>
              <w:t>
аза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стан тарихын білуі: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Жалпы білім алу дайынды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Таңдауды саналы түрде жасауы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таңдалған оқу бағыты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үміткердің дайындығы: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Кәсіби дайындық деңгейі:
</w:t>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 өте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 қанағаттанарлық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 қанағаттанарлықсыз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 өте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 қанағаттанарлық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 қанағаттанарлықсыз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 өте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 қанағаттанарлық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 қанағаттанарлықсыз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 өте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 қанағаттанарлық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 қанағаттанарлықсыз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 өте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 жақсы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 қанағаттанарлық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 қанағаттанарлықсыз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Әңгімелесу нәтижесі бойынша ТӘУЕЛСІЗ САРАПТАМА КОМИССИЯСЫ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МҮШЕСІНІҢ ұсынымы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КОНКУРСҚА ӘРІ ҚАРАЙ ҚАТЫСУЫН ҰСЫНАМЫН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КОНКУРСҚА ӘРІ ҚАРАЙ ҚАТЫСУЫН ҰСЫНБАЙМЫН
</w:t>
            </w:r>
            <w:r>
              <w:rPr>
                <w:rFonts w:ascii="Times New Roman"/>
                <w:b w:val="false"/>
                <w:i w:val="false"/>
                <w:color w:val="000000"/>
                <w:sz w:val="20"/>
              </w:rPr>
              <w:t>
</w:t>
            </w:r>
            <w:r>
              <w:br/>
            </w:r>
            <w:r>
              <w:rPr>
                <w:rFonts w:ascii="Times New Roman"/>
                <w:b w:val="false"/>
                <w:i w:val="false"/>
                <w:color w:val="000000"/>
                <w:sz w:val="20"/>
              </w:rPr>
              <w:t>
      ______________________________________   _______________
</w:t>
            </w:r>
            <w:r>
              <w:rPr>
                <w:rFonts w:ascii="Times New Roman"/>
                <w:b/>
                <w:i w:val="false"/>
                <w:color w:val="000000"/>
                <w:sz w:val="20"/>
              </w:rPr>
              <w:t>
 Тәуелсіз сараптама комиссиясы мүшесінің Т.А.Ә.  қолы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 ____________ 2008 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ҮМІТКЕРДІҢ ЖЕКЕ ІСІ ПАРАҒЫМЕН ТАНЫСТЫМ
</w:t>
            </w:r>
            <w:r>
              <w:rPr>
                <w:rFonts w:ascii="Times New Roman"/>
                <w:b w:val="false"/>
                <w:i w:val="false"/>
                <w:color w:val="000000"/>
                <w:sz w:val="20"/>
              </w:rPr>
              <w:t>
___________________
</w:t>
            </w:r>
            <w:r>
              <w:br/>
            </w:r>
            <w:r>
              <w:rPr>
                <w:rFonts w:ascii="Times New Roman"/>
                <w:b w:val="false"/>
                <w:i w:val="false"/>
                <w:color w:val="000000"/>
                <w:sz w:val="20"/>
              </w:rPr>
              <w:t>
</w:t>
            </w:r>
            <w:r>
              <w:rPr>
                <w:rFonts w:ascii="Times New Roman"/>
                <w:b/>
                <w:i w:val="false"/>
                <w:color w:val="000000"/>
                <w:sz w:val="20"/>
              </w:rPr>
              <w:t>
                                             қолы
</w:t>
            </w:r>
            <w:r>
              <w:rPr>
                <w:rFonts w:ascii="Times New Roman"/>
                <w:b w:val="false"/>
                <w:i w:val="false"/>
                <w:color w:val="000000"/>
                <w:sz w:val="20"/>
              </w:rPr>
              <w:t>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ҚОРЫТЫНДЫ БАҒА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Осы бөлімді жеке әңгімелесу нәтижесі бойынша "Халықаралық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бағдарламалар орталығы" АҚ-тың қызметкерлері толтырады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___________ _____________________________________ 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Қорытынды   "Халықаралық бағдарламалар орталығы"   қолы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баға       АҚ жауапты қызметкерінің Т.А.Ә.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 ____________ 2008 ж.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Ба
</w:t>
      </w:r>
      <w:r>
        <w:rPr>
          <w:rFonts w:ascii="Times New Roman"/>
          <w:b w:val="false"/>
          <w:i w:val="false"/>
          <w:color w:val="000000"/>
          <w:sz w:val="28"/>
        </w:rPr>
        <w:t>
</w:t>
      </w:r>
      <w:r>
        <w:rPr>
          <w:rFonts w:ascii="Times New Roman"/>
          <w:b/>
          <w:i w:val="false"/>
          <w:color w:val="000000"/>
          <w:sz w:val="28"/>
        </w:rPr>
        <w:t>
ғ
</w:t>
      </w:r>
      <w:r>
        <w:rPr>
          <w:rFonts w:ascii="Times New Roman"/>
          <w:b w:val="false"/>
          <w:i w:val="false"/>
          <w:color w:val="000000"/>
          <w:sz w:val="28"/>
        </w:rPr>
        <w:t>
</w:t>
      </w:r>
      <w:r>
        <w:rPr>
          <w:rFonts w:ascii="Times New Roman"/>
          <w:b/>
          <w:i w:val="false"/>
          <w:color w:val="000000"/>
          <w:sz w:val="28"/>
        </w:rPr>
        <w:t>
алау саясаты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9863"/>
      </w:tblGrid>
      <w:tr>
        <w:trPr>
          <w:trHeight w:val="120" w:hRule="atLeast"/>
        </w:trPr>
        <w:tc>
          <w:tcPr>
            <w:tcW w:w="2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те жа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Тере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теориялы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білім (жауаптарды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толы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мен д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рысты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Та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ан маманды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жеке басы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шін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сіби ма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ыздылы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саналы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рде сезінуі;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Азаматты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арасыны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толы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Материалды сауатты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саналы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жеткізуі;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Логикалы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ойыны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жо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ары д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режеде дамуы
</w:t>
            </w:r>
            <w:r>
              <w:rPr>
                <w:rFonts w:ascii="Times New Roman"/>
                <w:b w:val="false"/>
                <w:i w:val="false"/>
                <w:color w:val="000000"/>
                <w:sz w:val="20"/>
              </w:rPr>
              <w:t>
</w:t>
            </w:r>
          </w:p>
        </w:tc>
      </w:tr>
      <w:tr>
        <w:trPr>
          <w:trHeight w:val="120" w:hRule="atLeast"/>
        </w:trPr>
        <w:tc>
          <w:tcPr>
            <w:tcW w:w="2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Жа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Теорияны жа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сы білуі;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Та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ан маманды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сіби ма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ыздылы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саналы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рде сезінуі;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Азаматты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арасыны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толы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Материалды жеткілікті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гейде сауатты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саналы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рде жеткізуі;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Логикалы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ойыны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жеткілікті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гейде дамуы
</w:t>
            </w:r>
            <w:r>
              <w:rPr>
                <w:rFonts w:ascii="Times New Roman"/>
                <w:b w:val="false"/>
                <w:i w:val="false"/>
                <w:color w:val="000000"/>
                <w:sz w:val="20"/>
              </w:rPr>
              <w:t>
</w:t>
            </w:r>
          </w:p>
        </w:tc>
      </w:tr>
      <w:tr>
        <w:trPr>
          <w:trHeight w:val="120" w:hRule="atLeast"/>
        </w:trPr>
        <w:tc>
          <w:tcPr>
            <w:tcW w:w="2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ана
</w:t>
            </w:r>
            <w:r>
              <w:rPr>
                <w:rFonts w:ascii="Times New Roman"/>
                <w:b w:val="false"/>
                <w:i w:val="false"/>
                <w:color w:val="000000"/>
                <w:sz w:val="20"/>
              </w:rPr>
              <w:t>
</w:t>
            </w:r>
            <w:r>
              <w:rPr>
                <w:rFonts w:ascii="Times New Roman"/>
                <w:b/>
                <w:i w:val="false"/>
                <w:color w:val="000000"/>
                <w:sz w:val="20"/>
              </w:rPr>
              <w:t>
ға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танарлы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Теория бойынша біліміні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зіктілігі;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Та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ан маманды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сіби ма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ыздылы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жеткіліксіз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гейде сезінуі;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Материалды баяндауыны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сауаттылы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саналылы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жеткіліксіз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Азаматты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ұ
</w:t>
            </w:r>
            <w:r>
              <w:rPr>
                <w:rFonts w:ascii="Times New Roman"/>
                <w:b w:val="false"/>
                <w:i w:val="false"/>
                <w:color w:val="000000"/>
                <w:sz w:val="20"/>
              </w:rPr>
              <w:t>
</w:t>
            </w:r>
            <w:r>
              <w:rPr>
                <w:rFonts w:ascii="Times New Roman"/>
                <w:b/>
                <w:i w:val="false"/>
                <w:color w:val="000000"/>
                <w:sz w:val="20"/>
              </w:rPr>
              <w:t>
станымыны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еместігі;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Логикалы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ойыны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жеткілікті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гейде дамуы
</w:t>
            </w:r>
            <w:r>
              <w:rPr>
                <w:rFonts w:ascii="Times New Roman"/>
                <w:b w:val="false"/>
                <w:i w:val="false"/>
                <w:color w:val="000000"/>
                <w:sz w:val="20"/>
              </w:rPr>
              <w:t>
</w:t>
            </w:r>
          </w:p>
        </w:tc>
      </w:tr>
      <w:tr>
        <w:trPr>
          <w:trHeight w:val="120" w:hRule="atLeast"/>
        </w:trPr>
        <w:tc>
          <w:tcPr>
            <w:tcW w:w="2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ана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сыз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Теорияны білмеуі;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Та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ан маманды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сіби ма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ыздылы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жеткіліксіз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гейде сезінуі;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Логикалы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ойыны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жеткіліксіз де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гейі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