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0b740" w14:textId="570b7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"Мемлекеттік емес облигациялар шығарылымын мемлекеттік тіркеу және облигацияларды орналастыру және өтеу, облигациялар шығарылымының күшін жою қорытындылары жөніндегі ережені бекіту туралы" 2005 жылғы 30 шілдедегі N 269 қаулысына толықтыру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22 тамыздағы N 125 Қаулысы. Қазақстан Республикасының Әділет министрлігінде 2008 жылғы 15 қыркүйекте Нормативтік құқықтық кесімдерді мемлекеттік тіркеудің тізіліміне N 5304 болып енгізілді. Күші жойылды - Қазақстан Республикасы Ұлттық Банкі Басқармасының 2016 жылғы 29 сәуірдегі № 115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29.04.2016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Қолданушылардың назарына!!! </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Банк операцияларының жекелеген түрлерін жүзеге асыратын ұйымдардың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 Басқармасы (бұдан әрі - Агенттік)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"Мемлекеттік емес облигациялар шығарылымын мемлекеттік тіркеу және облигацияларды орналастыру және өтеу, облигациялар шығарылымының күшін жою қорытындылары жөніндегі ережені бекіту туралы" 2005 жылғы 30 шілдедегі N 269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N 3822 тіркелген), Агенттік Басқармасының "Қазақстан Республикасы Қаржы нарығын және қаржы ұйымдарын реттеу мен  қадағалау агенттігі Басқармасының "Мемлекеттік емес облигациялар шығарылымын мемлекеттік тіркеу және облигацияларды орналастыру және өтеу қорытындылары жөніндегі ережені бекіту туралы" 2005 жылғы 30 шілдедегі N 269 қаулысына өзгерістер мен толықтырулар енгізу туралы" 2006 жылғы 15 сәуірдегі </w:t>
      </w:r>
      <w:r>
        <w:rPr>
          <w:rFonts w:ascii="Times New Roman"/>
          <w:b w:val="false"/>
          <w:i w:val="false"/>
          <w:color w:val="000000"/>
          <w:sz w:val="28"/>
        </w:rPr>
        <w:t xml:space="preserve">N 99 </w:t>
      </w:r>
      <w:r>
        <w:rPr>
          <w:rFonts w:ascii="Times New Roman"/>
          <w:b w:val="false"/>
          <w:i w:val="false"/>
          <w:color w:val="000000"/>
          <w:sz w:val="28"/>
        </w:rPr>
        <w:t>(Нормативтік құқықтық актілерді мемлекеттік тіркеу тізілімінде N 4238 тіркелген), "Қазақстан Республикасы Қаржы нарығын және қаржы ұйымдарын реттеу мен қадағалау агенттігі Басқармасының "Мемлекеттік емес облигациялар шығарылымын мемлекеттік тіркеу және облигацияларды орналастыру және өтеу қорытындылары жөніндегі ережені бекіту туралы" 2005 жылғы 30 шілдедегі N 269 қаулысына толықтырулар мен өзгерістер енгізу туралы" 2007 жылғы 30 сәуірдегі </w:t>
      </w:r>
      <w:r>
        <w:rPr>
          <w:rFonts w:ascii="Times New Roman"/>
          <w:b w:val="false"/>
          <w:i w:val="false"/>
          <w:color w:val="000000"/>
          <w:sz w:val="28"/>
        </w:rPr>
        <w:t xml:space="preserve">N 110 </w:t>
      </w:r>
      <w:r>
        <w:rPr>
          <w:rFonts w:ascii="Times New Roman"/>
          <w:b w:val="false"/>
          <w:i w:val="false"/>
          <w:color w:val="000000"/>
          <w:sz w:val="28"/>
        </w:rPr>
        <w:t>(Нормативтік құқықтық актілерді мемлекеттік тіркеу тізілімінде N 4723 тіркелген), "Қазақстан Республикасының кейбір нормативтік құқықтық актілеріне сәйкестендіру нөмірлері бойынша өзгерістер мен толықтырулар енгізу туралы" 2007 жылғы 28 мамырдағы </w:t>
      </w:r>
      <w:r>
        <w:rPr>
          <w:rFonts w:ascii="Times New Roman"/>
          <w:b w:val="false"/>
          <w:i w:val="false"/>
          <w:color w:val="000000"/>
          <w:sz w:val="28"/>
        </w:rPr>
        <w:t xml:space="preserve">N 155 </w:t>
      </w:r>
      <w:r>
        <w:rPr>
          <w:rFonts w:ascii="Times New Roman"/>
          <w:b w:val="false"/>
          <w:i w:val="false"/>
          <w:color w:val="000000"/>
          <w:sz w:val="28"/>
        </w:rPr>
        <w:t xml:space="preserve">(Нормативтік құқықтық актілерді мемлекеттік тіркеу тізілімінде N 4803 тіркелген) қаулыларымен енгізілген өзгерістерімен және толықтыруларымен бірге мынадай толықтыру мен өзгерістер енгізілсін: </w:t>
      </w:r>
      <w:r>
        <w:br/>
      </w:r>
      <w:r>
        <w:rPr>
          <w:rFonts w:ascii="Times New Roman"/>
          <w:b w:val="false"/>
          <w:i w:val="false"/>
          <w:color w:val="000000"/>
          <w:sz w:val="28"/>
        </w:rPr>
        <w:t xml:space="preserve">
      Көрсетілген қаулымен бекітілген Мемлекеттік емес облигациялар шығарылымын мемлекеттік тіркеу және облигацияларды орналастыру және өтеу, облигациялар шығарылымының күшін жою қорытындылары жөніндегі ережеде: </w:t>
      </w:r>
      <w:r>
        <w:br/>
      </w:r>
      <w:r>
        <w:rPr>
          <w:rFonts w:ascii="Times New Roman"/>
          <w:b w:val="false"/>
          <w:i w:val="false"/>
          <w:color w:val="000000"/>
          <w:sz w:val="28"/>
        </w:rPr>
        <w:t>
</w:t>
      </w:r>
      <w:r>
        <w:rPr>
          <w:rFonts w:ascii="Times New Roman"/>
          <w:b w:val="false"/>
          <w:i w:val="false"/>
          <w:color w:val="000000"/>
          <w:sz w:val="28"/>
        </w:rPr>
        <w:t xml:space="preserve">
      мынадай мазмұндағы 2-2-тармақпен толықтырылсын: </w:t>
      </w:r>
      <w:r>
        <w:br/>
      </w:r>
      <w:r>
        <w:rPr>
          <w:rFonts w:ascii="Times New Roman"/>
          <w:b w:val="false"/>
          <w:i w:val="false"/>
          <w:color w:val="000000"/>
          <w:sz w:val="28"/>
        </w:rPr>
        <w:t xml:space="preserve">
      "2-2. Осы Ереженің мақсаты үшін "Standard &amp; Poor's" агенттігінің рейтингтік бағ аларынан ө зге, сондай-а қ у ә кілетті органмен "Moody's Investors Service" және "Fitch" агенттіктерінің және олардың еншілес рейтингтік ұ йымдарыны ң рейтингтік ба ғ алары танылады (б ұ дан ә рі – бас қа рейтингтік агенттіктер)."; </w:t>
      </w:r>
      <w:r>
        <w:br/>
      </w:r>
      <w:r>
        <w:rPr>
          <w:rFonts w:ascii="Times New Roman"/>
          <w:b w:val="false"/>
          <w:i w:val="false"/>
          <w:color w:val="000000"/>
          <w:sz w:val="28"/>
        </w:rPr>
        <w:t>
</w:t>
      </w:r>
      <w:r>
        <w:rPr>
          <w:rFonts w:ascii="Times New Roman"/>
          <w:b w:val="false"/>
          <w:i w:val="false"/>
          <w:color w:val="000000"/>
          <w:sz w:val="28"/>
        </w:rPr>
        <w:t xml:space="preserve">
      3-тармақтың бірінші абзацы мынадай редакцияда жазылсын: </w:t>
      </w:r>
      <w:r>
        <w:br/>
      </w:r>
      <w:r>
        <w:rPr>
          <w:rFonts w:ascii="Times New Roman"/>
          <w:b w:val="false"/>
          <w:i w:val="false"/>
          <w:color w:val="000000"/>
          <w:sz w:val="28"/>
        </w:rPr>
        <w:t xml:space="preserve">
      "3. "Standard &amp; Poor's" агенттігінің халықаралық шәкілі бойынша "А"-дан төмен емес ең төменгі кредиттік рейтингі не басқа рейтингтік агенттіктердің бірінің осыған ұқсас деңгейдегі рейтингі бар Қазақстан Республикасының резидент емес эмитентi облигациялар шығарылымын мемлекеттiк тiркеу үшiн мыналарды ұсынады:"; </w:t>
      </w:r>
      <w:r>
        <w:br/>
      </w:r>
      <w:r>
        <w:rPr>
          <w:rFonts w:ascii="Times New Roman"/>
          <w:b w:val="false"/>
          <w:i w:val="false"/>
          <w:color w:val="000000"/>
          <w:sz w:val="28"/>
        </w:rPr>
        <w:t>
</w:t>
      </w:r>
      <w:r>
        <w:rPr>
          <w:rFonts w:ascii="Times New Roman"/>
          <w:b w:val="false"/>
          <w:i w:val="false"/>
          <w:color w:val="000000"/>
          <w:sz w:val="28"/>
        </w:rPr>
        <w:t xml:space="preserve">
      6-тармақтың 3) тармақшасы алынып тасталсын; </w:t>
      </w:r>
      <w:r>
        <w:br/>
      </w:r>
      <w:r>
        <w:rPr>
          <w:rFonts w:ascii="Times New Roman"/>
          <w:b w:val="false"/>
          <w:i w:val="false"/>
          <w:color w:val="000000"/>
          <w:sz w:val="28"/>
        </w:rPr>
        <w:t>
</w:t>
      </w:r>
      <w:r>
        <w:rPr>
          <w:rFonts w:ascii="Times New Roman"/>
          <w:b w:val="false"/>
          <w:i w:val="false"/>
          <w:color w:val="000000"/>
          <w:sz w:val="28"/>
        </w:rPr>
        <w:t xml:space="preserve">
      13-тармақта "В"-дан ("Standard &amp; Poor's" және "Fitch" жiктеу бойынша) немесе В2-ден ("Moody's Investors Service" жiктеуi бойынша)" деген сөздер "Standard &amp; Poor's" агенттігінің халықаралық шәкілі бойынша "В"-дан немесе басқа рейтингтік агенттіктердің бірінің осыған ұқсас деңгейдегі рейтингтік бағасынан"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15-тармақта: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"Standard &amp; Poor's" агенттігінің халықаралық шәкілі бойынша "ВВВ-"-тен төмен емес тәуелсіз рейтингі немесе басқа рейтингтік агенттіктердің бірінің осыған ұқсас деңгейдегі рейтингтік бағасы бар шет мемлекеттердің бағалы қағаздарымен;";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"Standard &amp; Poor's" агенттігінің халықаралық шәкілі бойынша "ВВ-"-тен төмен емес рейтингтік бағасы немесе басқа рейтингтік агенттіктердің бірінің осыған ұқсас деңгейдегі рейтингтік бағасы немесе "Standard &amp; Poor's" ұлттық шәкілі бойынша "kzВВ-"-тен тө мен емес рейтингтік ба ғ асы бар Қ аза қ стан Республикасыны ң за ң ды тұлғаларыны ң акцияларымен; </w:t>
      </w:r>
      <w:r>
        <w:br/>
      </w:r>
      <w:r>
        <w:rPr>
          <w:rFonts w:ascii="Times New Roman"/>
          <w:b w:val="false"/>
          <w:i w:val="false"/>
          <w:color w:val="000000"/>
          <w:sz w:val="28"/>
        </w:rPr>
        <w:t xml:space="preserve">
      "Standard &amp; Poor's" агенттігінің халықаралық шәкілі бойынша "ВВ-"-тен төмен емес рейтингтік бағасы немесе басқа рейтингтік агенттіктердің бірінің осыған ұқсас деңгейдегі рейтингтік бағасы немесе "Standard &amp; Poor's" ұлттық шәкілі бойынша "kzВВ-"-тен тө мен емес рейтингтік ба ғ асы бар базалы қ активі Қ аза қ стан Республикасыны ң за ң ды т ұ л ғ аларыны ң акциялары болып табылатын депозитарлық қолхаттармен; </w:t>
      </w:r>
      <w:r>
        <w:br/>
      </w:r>
      <w:r>
        <w:rPr>
          <w:rFonts w:ascii="Times New Roman"/>
          <w:b w:val="false"/>
          <w:i w:val="false"/>
          <w:color w:val="000000"/>
          <w:sz w:val="28"/>
        </w:rPr>
        <w:t xml:space="preserve">
      қор биржасының ресми тізімінің "акциялар" секторының бірінші және/немесе екінші санатына енгізілген Қазақстан Республикасының заңды тұлғаларының акцияларымен; </w:t>
      </w:r>
      <w:r>
        <w:br/>
      </w:r>
      <w:r>
        <w:rPr>
          <w:rFonts w:ascii="Times New Roman"/>
          <w:b w:val="false"/>
          <w:i w:val="false"/>
          <w:color w:val="000000"/>
          <w:sz w:val="28"/>
        </w:rPr>
        <w:t xml:space="preserve">
      базалық активі қор биржасының ресми тізімінің "акциялар" секторының бірінші және/немесе екінші санатына енгізілген Қазақстан Республикасының заңды тұлғаларының акциялары болып табылатын депозитарлы қ қ олхаттармен; </w:t>
      </w:r>
      <w:r>
        <w:br/>
      </w:r>
      <w:r>
        <w:rPr>
          <w:rFonts w:ascii="Times New Roman"/>
          <w:b w:val="false"/>
          <w:i w:val="false"/>
          <w:color w:val="000000"/>
          <w:sz w:val="28"/>
        </w:rPr>
        <w:t xml:space="preserve">
      "Standard &amp; Poor's" агенттігінің халықаралық шәкілі бойынша "В-"-тен төмен емес рейтингтік бағасы немесе басқа рейтингтік агенттіктердің бірінің осыған ұқсас деңгейдегі рейтингтік бағасы немесе "Standard &amp; Poor's" ұлттық шәкілі бойынша "kzВ-"-тен тө мен емес рейтингтік ба ғ асы бар Қ аза қ стан Республикасыны ң ж ә не бас қ а мемлекеттерді ң за ң намасына с ә йкес шы ғ арыл ғ ан Қ аза қ стан Республикасының за ң ды т ұ л ғ аларыны ң мемлекеттік емес борышты қ ба ғ алы қағ аздарымен; </w:t>
      </w:r>
      <w:r>
        <w:br/>
      </w:r>
      <w:r>
        <w:rPr>
          <w:rFonts w:ascii="Times New Roman"/>
          <w:b w:val="false"/>
          <w:i w:val="false"/>
          <w:color w:val="000000"/>
          <w:sz w:val="28"/>
        </w:rPr>
        <w:t xml:space="preserve">
      қ ор биржасыны ң ресми тізіміні ң "бірінші шағ ын санатты ң рейтингтік ба ғ асы жо қ борышты қ ба ғ алы қ а ғ аздар" шағ ын санатына енгізілген Қ аза қ стан Республикасыны ң ж ә не басқ а мемлекеттердің заңнамасына сә йкес шығарыл ғ ан Қ аза қ стан Республикасының заң ды тұлғаларының мемлекеттік емес борыштық ба ғ алы қ а ғ аздарымен";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"Ипотекалық облигацияларды қамтамасыз етуге енгізілетін бағалы қағаздардың және ақшаның құны айналысқа түсу процесінде қамтамасыз етудің жалпы құнының 20%-ынан астам емес болуы тиіс."; </w:t>
      </w:r>
      <w:r>
        <w:br/>
      </w:r>
      <w:r>
        <w:rPr>
          <w:rFonts w:ascii="Times New Roman"/>
          <w:b w:val="false"/>
          <w:i w:val="false"/>
          <w:color w:val="000000"/>
          <w:sz w:val="28"/>
        </w:rPr>
        <w:t>
</w:t>
      </w:r>
      <w:r>
        <w:rPr>
          <w:rFonts w:ascii="Times New Roman"/>
          <w:b w:val="false"/>
          <w:i w:val="false"/>
          <w:color w:val="000000"/>
          <w:sz w:val="28"/>
        </w:rPr>
        <w:t xml:space="preserve">
      4-қосымшада: </w:t>
      </w:r>
    </w:p>
    <w:bookmarkEnd w:id="0"/>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5"/>
        <w:gridCol w:w="2385"/>
      </w:tblGrid>
      <w:tr>
        <w:trPr>
          <w:trHeight w:val="1305" w:hRule="atLeast"/>
        </w:trPr>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бiрегейлендiру нөмiрлерiн көрсете отырып </w:t>
            </w:r>
            <w:r>
              <w:br/>
            </w:r>
            <w:r>
              <w:rPr>
                <w:rFonts w:ascii="Times New Roman"/>
                <w:b w:val="false"/>
                <w:i w:val="false"/>
                <w:color w:val="000000"/>
                <w:sz w:val="20"/>
              </w:rPr>
              <w:t xml:space="preserve">
эмитенттiң қор биржасына листингтiң неғұрлым жоғары </w:t>
            </w:r>
            <w:r>
              <w:br/>
            </w:r>
            <w:r>
              <w:rPr>
                <w:rFonts w:ascii="Times New Roman"/>
                <w:b w:val="false"/>
                <w:i w:val="false"/>
                <w:color w:val="000000"/>
                <w:sz w:val="20"/>
              </w:rPr>
              <w:t xml:space="preserve">
санаты бойынша енгiзiлген бағалы қағаздары туралы </w:t>
            </w:r>
            <w:r>
              <w:br/>
            </w:r>
            <w:r>
              <w:rPr>
                <w:rFonts w:ascii="Times New Roman"/>
                <w:b w:val="false"/>
                <w:i w:val="false"/>
                <w:color w:val="000000"/>
                <w:sz w:val="20"/>
              </w:rPr>
              <w:t xml:space="preserve">
деректер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деген жол мынадай жолмен ауыстырылсын: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1"/>
        <w:gridCol w:w="2249"/>
      </w:tblGrid>
      <w:tr>
        <w:trPr>
          <w:trHeight w:val="1215" w:hRule="atLeast"/>
        </w:trPr>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бiрегейлендiру нөмiрiн және енгізу күнін </w:t>
            </w:r>
            <w:r>
              <w:br/>
            </w:r>
            <w:r>
              <w:rPr>
                <w:rFonts w:ascii="Times New Roman"/>
                <w:b w:val="false"/>
                <w:i w:val="false"/>
                <w:color w:val="000000"/>
                <w:sz w:val="20"/>
              </w:rPr>
              <w:t xml:space="preserve">
көрсете отырып, қор биржасының ресми тізімінің </w:t>
            </w:r>
            <w:r>
              <w:br/>
            </w:r>
            <w:r>
              <w:rPr>
                <w:rFonts w:ascii="Times New Roman"/>
                <w:b w:val="false"/>
                <w:i w:val="false"/>
                <w:color w:val="000000"/>
                <w:sz w:val="20"/>
              </w:rPr>
              <w:t xml:space="preserve">
"акциялар" секторының бірінші санатына енгізілген </w:t>
            </w:r>
            <w:r>
              <w:br/>
            </w:r>
            <w:r>
              <w:rPr>
                <w:rFonts w:ascii="Times New Roman"/>
                <w:b w:val="false"/>
                <w:i w:val="false"/>
                <w:color w:val="000000"/>
                <w:sz w:val="20"/>
              </w:rPr>
              <w:t xml:space="preserve">
эмитенттiң акциялары туралы мәліметтер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1"/>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2. Осы қаулы 2008 жылғы 1 қазаннан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Стратегия және талдау департаменті (Н.А. Әбдірахманов): </w:t>
      </w:r>
      <w:r>
        <w:br/>
      </w:r>
      <w:r>
        <w:rPr>
          <w:rFonts w:ascii="Times New Roman"/>
          <w:b w:val="false"/>
          <w:i w:val="false"/>
          <w:color w:val="000000"/>
          <w:sz w:val="28"/>
        </w:rPr>
        <w:t>
</w:t>
      </w:r>
      <w:r>
        <w:rPr>
          <w:rFonts w:ascii="Times New Roman"/>
          <w:b w:val="false"/>
          <w:i w:val="false"/>
          <w:color w:val="000000"/>
          <w:sz w:val="28"/>
        </w:rPr>
        <w:t xml:space="preserve">
      1) Заң департаментiмен (Н.В. Сарсенова) бірлесіп, осы қаулыны Қазақстан Республикасының Әдiлет министрлiгiнде мемлекеттiк тiркеу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бастан он күндiк мерзiмде оны Агенттiктiң мүдделi бөлiмшелерiне, "Қазақстан қаржыгерлерiнiң қауымдастығы" Заңды тұлғалар бiрлестiгiне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4. Агенттік Төрайымының Қызметі Қазақстан Республикасының бұқаралық ақпарат құралдарында осы қаулыны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А.Ө. Алдамбергенге жүктелсін.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