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e180" w14:textId="ae2e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қорларының активтерін құрайтын қаржы құралдарының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129 Қаулысы. Қазақстан Республикасының Әділет министрлігінде 2008 жылғы 29 қыркүйекте Нормативтік құқықтық кесімдерді мемлекеттік тіркеудің тізіліміне N 5316 болып енгізілді. Күші жойылды - Қазақстан Республикасы Ұлттық Банкі Басқармасының 2016 жылғы 18 қаңтардағы № 5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18.01.2016 </w:t>
      </w:r>
      <w:r>
        <w:rPr>
          <w:rFonts w:ascii="Times New Roman"/>
          <w:b w:val="false"/>
          <w:i w:val="false"/>
          <w:color w:val="ff0000"/>
          <w:sz w:val="28"/>
        </w:rPr>
        <w:t>№ 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xml:space="preserve">      Жылжымайтын мүлік қорларының активтерін құрайтын қаржы құралдарының тізбесін нақтылау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Қоса берілген Жылжымайтын мүлік қорларының активтерін құрайтын қаржы құралдарының тізбесі бекітілсін .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"Жылжымайтын мүлік қорларының активтерін құрайтын қаржы құралдарының тізбесін бекіту туралы" 2006 жылғы 23 қыркүйектегі N 213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4427 тіркелген)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129 қаулысымен бекітілген </w:t>
      </w:r>
    </w:p>
    <w:bookmarkStart w:name="z10" w:id="2"/>
    <w:p>
      <w:pPr>
        <w:spacing w:after="0"/>
        <w:ind w:left="0"/>
        <w:jc w:val="left"/>
      </w:pPr>
      <w:r>
        <w:rPr>
          <w:rFonts w:ascii="Times New Roman"/>
          <w:b/>
          <w:i w:val="false"/>
          <w:color w:val="000000"/>
        </w:rPr>
        <w:t xml:space="preserve"> 
Жылжымайтын мүлік қорларының активтерін құрайтын </w:t>
      </w:r>
      <w:r>
        <w:br/>
      </w:r>
      <w:r>
        <w:rPr>
          <w:rFonts w:ascii="Times New Roman"/>
          <w:b/>
          <w:i w:val="false"/>
          <w:color w:val="000000"/>
        </w:rPr>
        <w:t xml:space="preserve">
қаржы құралдарының тізбесі </w:t>
      </w:r>
    </w:p>
    <w:bookmarkEnd w:id="2"/>
    <w:bookmarkStart w:name="z11" w:id="3"/>
    <w:p>
      <w:pPr>
        <w:spacing w:after="0"/>
        <w:ind w:left="0"/>
        <w:jc w:val="both"/>
      </w:pPr>
      <w:r>
        <w:rPr>
          <w:rFonts w:ascii="Times New Roman"/>
          <w:b w:val="false"/>
          <w:i w:val="false"/>
          <w:color w:val="000000"/>
          <w:sz w:val="28"/>
        </w:rPr>
        <w:t xml:space="preserve">      1. Мынадай халықаралық қаржы ұйымдары айналысқа шығарған бағалы қағаздар: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Еуропалық қайта құру және даму банкі; </w:t>
      </w:r>
      <w:r>
        <w:br/>
      </w:r>
      <w:r>
        <w:rPr>
          <w:rFonts w:ascii="Times New Roman"/>
          <w:b w:val="false"/>
          <w:i w:val="false"/>
          <w:color w:val="000000"/>
          <w:sz w:val="28"/>
        </w:rPr>
        <w:t xml:space="preserve">
      Америкааралық даму банкі; </w:t>
      </w:r>
      <w:r>
        <w:br/>
      </w:r>
      <w:r>
        <w:rPr>
          <w:rFonts w:ascii="Times New Roman"/>
          <w:b w:val="false"/>
          <w:i w:val="false"/>
          <w:color w:val="000000"/>
          <w:sz w:val="28"/>
        </w:rPr>
        <w:t xml:space="preserve">
      Халықаралық есеп айырысу банкі; </w:t>
      </w:r>
      <w:r>
        <w:br/>
      </w:r>
      <w:r>
        <w:rPr>
          <w:rFonts w:ascii="Times New Roman"/>
          <w:b w:val="false"/>
          <w:i w:val="false"/>
          <w:color w:val="000000"/>
          <w:sz w:val="28"/>
        </w:rPr>
        <w:t xml:space="preserve">
      Азия даму банкі; </w:t>
      </w:r>
      <w:r>
        <w:br/>
      </w:r>
      <w:r>
        <w:rPr>
          <w:rFonts w:ascii="Times New Roman"/>
          <w:b w:val="false"/>
          <w:i w:val="false"/>
          <w:color w:val="000000"/>
          <w:sz w:val="28"/>
        </w:rPr>
        <w:t xml:space="preserve">
      Африка даму банкі; </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xml:space="preserve">
      Ислам даму банкі; </w:t>
      </w:r>
      <w:r>
        <w:br/>
      </w:r>
      <w:r>
        <w:rPr>
          <w:rFonts w:ascii="Times New Roman"/>
          <w:b w:val="false"/>
          <w:i w:val="false"/>
          <w:color w:val="000000"/>
          <w:sz w:val="28"/>
        </w:rPr>
        <w:t xml:space="preserve">
      Еуропа инвестициялық банкі. </w:t>
      </w:r>
      <w:r>
        <w:br/>
      </w:r>
      <w:r>
        <w:rPr>
          <w:rFonts w:ascii="Times New Roman"/>
          <w:b w:val="false"/>
          <w:i w:val="false"/>
          <w:color w:val="000000"/>
          <w:sz w:val="28"/>
        </w:rPr>
        <w:t xml:space="preserve">
      2. "Standard &amp; Poor's" агенттігінің халықаралық шәкілі бойынша "ВВВ-"-тен төмен емес рейтингтік бағасы немесе "Moody's Investors Service", "Fitch" агенттіктерінің немесе олардың еншілес рейтингтік ұйымдарының (бұдан әрі – басқа рейтингтік агенттіктер) осыған ұқсас деңгейдегі рейтингтік бағасы бар шетелдік эмитенттердің акциялары. </w:t>
      </w:r>
      <w:r>
        <w:br/>
      </w:r>
      <w:r>
        <w:rPr>
          <w:rFonts w:ascii="Times New Roman"/>
          <w:b w:val="false"/>
          <w:i w:val="false"/>
          <w:color w:val="000000"/>
          <w:sz w:val="28"/>
        </w:rPr>
        <w:t>
</w:t>
      </w:r>
      <w:r>
        <w:rPr>
          <w:rFonts w:ascii="Times New Roman"/>
          <w:b w:val="false"/>
          <w:i w:val="false"/>
          <w:color w:val="000000"/>
          <w:sz w:val="28"/>
        </w:rPr>
        <w:t xml:space="preserve">
      3.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"kzBB-"-тен төмен емес рейтингтік бағасы бар Қазақстан Республикасының заңды тұлғаларының акциялары. </w:t>
      </w:r>
      <w:r>
        <w:br/>
      </w:r>
      <w:r>
        <w:rPr>
          <w:rFonts w:ascii="Times New Roman"/>
          <w:b w:val="false"/>
          <w:i w:val="false"/>
          <w:color w:val="000000"/>
          <w:sz w:val="28"/>
        </w:rPr>
        <w:t>
</w:t>
      </w:r>
      <w:r>
        <w:rPr>
          <w:rFonts w:ascii="Times New Roman"/>
          <w:b w:val="false"/>
          <w:i w:val="false"/>
          <w:color w:val="000000"/>
          <w:sz w:val="28"/>
        </w:rPr>
        <w:t xml:space="preserve">
      4. Қор биржасының ресми тізімінің "акциялар" секторының бірінші және/немесе екінші санатына кіргізілген заңды тұлғалардың акциялары. </w:t>
      </w:r>
      <w:r>
        <w:br/>
      </w:r>
      <w:r>
        <w:rPr>
          <w:rFonts w:ascii="Times New Roman"/>
          <w:b w:val="false"/>
          <w:i w:val="false"/>
          <w:color w:val="000000"/>
          <w:sz w:val="28"/>
        </w:rPr>
        <w:t>
</w:t>
      </w:r>
      <w:r>
        <w:rPr>
          <w:rFonts w:ascii="Times New Roman"/>
          <w:b w:val="false"/>
          <w:i w:val="false"/>
          <w:color w:val="000000"/>
          <w:sz w:val="28"/>
        </w:rPr>
        <w:t xml:space="preserve">
      5. Жылжымайтын мүлік қорының акциялары және еншілес ұйымдарының жарғы капиталындағы қатысу үлестері. </w:t>
      </w:r>
      <w:r>
        <w:br/>
      </w:r>
      <w:r>
        <w:rPr>
          <w:rFonts w:ascii="Times New Roman"/>
          <w:b w:val="false"/>
          <w:i w:val="false"/>
          <w:color w:val="000000"/>
          <w:sz w:val="28"/>
        </w:rPr>
        <w:t>
</w:t>
      </w:r>
      <w:r>
        <w:rPr>
          <w:rFonts w:ascii="Times New Roman"/>
          <w:b w:val="false"/>
          <w:i w:val="false"/>
          <w:color w:val="000000"/>
          <w:sz w:val="28"/>
        </w:rPr>
        <w:t xml:space="preserve">
      6. Шетелдік мемлекеттердің бағалы қағаздары және "Standard &amp; Poor's" агенттігінің халықаралық шәкілі бойынша "ВВВ-"-тен төмен емес тәуелсіз рейтингі немесе басқа рейтингтік агенттіктердің осыған ұқсас деңгейдегі рейтингі бар мемлекеттердің қаржы агенттіктерінің агенттік облигациялары. </w:t>
      </w:r>
      <w:r>
        <w:br/>
      </w:r>
      <w:r>
        <w:rPr>
          <w:rFonts w:ascii="Times New Roman"/>
          <w:b w:val="false"/>
          <w:i w:val="false"/>
          <w:color w:val="000000"/>
          <w:sz w:val="28"/>
        </w:rPr>
        <w:t>
</w:t>
      </w:r>
      <w:r>
        <w:rPr>
          <w:rFonts w:ascii="Times New Roman"/>
          <w:b w:val="false"/>
          <w:i w:val="false"/>
          <w:color w:val="000000"/>
          <w:sz w:val="28"/>
        </w:rPr>
        <w:t xml:space="preserve">
      7. "Standard &amp; Poor's" агенттігінің халықаралық шәкілі бойынша "ВВВ-"-тен төмен емес рейтингтік бағасы немесе басқа рейтингтік агенттіктердің осыған ұқсас деңгейдегі рейтингтік бағасы бар шетелдік эмитенттердің мемлекеттік емес борыштық бағалы қағаздары.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рейтингтік бағасы немесе басқа рейтингтік агенттіктердің осыған ұқсас деңгейдегі рейтингі немесе "Standard &amp; Poor's" агенттігінің ұлттық шәкілі бойынша "kzB-"-тен төмен емес рейтингтік бағасы бар Қазақстан Республикасының заңды тұлғаларының мемлекеттік емес борыштық бағалы қағаздары.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және басқа мемлекеттердің заңнамасына сәйкес шығарылған, қор биржасының ресми тізімінің "бірінші шағын санаттың рейтингтік бағасы жоқ борыштық бағалы қағаздар" шағын санатына кіргізілген Қазақстан Республикасының заңды тұлғаларының мемлекеттік емес борыштық бағалы қағаздары. </w:t>
      </w:r>
      <w:r>
        <w:br/>
      </w:r>
      <w:r>
        <w:rPr>
          <w:rFonts w:ascii="Times New Roman"/>
          <w:b w:val="false"/>
          <w:i w:val="false"/>
          <w:color w:val="000000"/>
          <w:sz w:val="28"/>
        </w:rPr>
        <w:t>
</w:t>
      </w:r>
      <w:r>
        <w:rPr>
          <w:rFonts w:ascii="Times New Roman"/>
          <w:b w:val="false"/>
          <w:i w:val="false"/>
          <w:color w:val="000000"/>
          <w:sz w:val="28"/>
        </w:rPr>
        <w:t xml:space="preserve">
      10. Базалық активі қор биржасының ресми тізімінің "акциялар" секторының бірінші және/немесе екінші санатына кіргізілген заңды тұлғалардың акциялары болып табылатын депозитарлық қолхаттар. </w:t>
      </w:r>
      <w:r>
        <w:br/>
      </w:r>
      <w:r>
        <w:rPr>
          <w:rFonts w:ascii="Times New Roman"/>
          <w:b w:val="false"/>
          <w:i w:val="false"/>
          <w:color w:val="000000"/>
          <w:sz w:val="28"/>
        </w:rPr>
        <w:t>
</w:t>
      </w:r>
      <w:r>
        <w:rPr>
          <w:rFonts w:ascii="Times New Roman"/>
          <w:b w:val="false"/>
          <w:i w:val="false"/>
          <w:color w:val="000000"/>
          <w:sz w:val="28"/>
        </w:rPr>
        <w:t xml:space="preserve">
      11. Базалық активі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болып табылатын депозитарлық қолхаттар. </w:t>
      </w:r>
      <w:r>
        <w:br/>
      </w:r>
      <w:r>
        <w:rPr>
          <w:rFonts w:ascii="Times New Roman"/>
          <w:b w:val="false"/>
          <w:i w:val="false"/>
          <w:color w:val="000000"/>
          <w:sz w:val="28"/>
        </w:rPr>
        <w:t>
</w:t>
      </w:r>
      <w:r>
        <w:rPr>
          <w:rFonts w:ascii="Times New Roman"/>
          <w:b w:val="false"/>
          <w:i w:val="false"/>
          <w:color w:val="000000"/>
          <w:sz w:val="28"/>
        </w:rPr>
        <w:t xml:space="preserve">
      12. Базалық активі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"kzBВ-"-тен төмен емес рейтингтік бағасы бар Қазақстан Республикасының заңды тұлғаларының акциялары болып табылатын депозитарлық қолхаттар. </w:t>
      </w:r>
      <w:r>
        <w:br/>
      </w:r>
      <w:r>
        <w:rPr>
          <w:rFonts w:ascii="Times New Roman"/>
          <w:b w:val="false"/>
          <w:i w:val="false"/>
          <w:color w:val="000000"/>
          <w:sz w:val="28"/>
        </w:rPr>
        <w:t>
</w:t>
      </w:r>
      <w:r>
        <w:rPr>
          <w:rFonts w:ascii="Times New Roman"/>
          <w:b w:val="false"/>
          <w:i w:val="false"/>
          <w:color w:val="000000"/>
          <w:sz w:val="28"/>
        </w:rPr>
        <w:t xml:space="preserve">
      13. Мынадай талаптардың біріне сәйкес келетін Қазақстан Республикасының екінші деңгейдегі банктеріндегі салымдар: </w:t>
      </w:r>
      <w:r>
        <w:br/>
      </w:r>
      <w:r>
        <w:rPr>
          <w:rFonts w:ascii="Times New Roman"/>
          <w:b w:val="false"/>
          <w:i w:val="false"/>
          <w:color w:val="000000"/>
          <w:sz w:val="28"/>
        </w:rPr>
        <w:t xml:space="preserve">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осыған ұқсас деңгейдегі рейтингі немесе "Standard &amp; Poor's" агенттігінің ұлттық шәкілі бойынша "kzBB"-дан төмен емес рейтингтік бағасы бар; </w:t>
      </w:r>
      <w:r>
        <w:br/>
      </w:r>
      <w:r>
        <w:rPr>
          <w:rFonts w:ascii="Times New Roman"/>
          <w:b w:val="false"/>
          <w:i w:val="false"/>
          <w:color w:val="000000"/>
          <w:sz w:val="28"/>
        </w:rPr>
        <w:t xml:space="preserve">
      банктер "Standard &amp; Poor's" агенттігінің халықаралық шәкілі бойынша "A-"-тен төмен емес ұзақ мерзімді кредиттік рейтингі немесе басқа рейтингтік агенттіктердің осыған ұқсас деңгейдегі рейтингі бар резидент емес-бас банктің резидент-еншілес банктері болып табылады; </w:t>
      </w:r>
      <w:r>
        <w:br/>
      </w:r>
      <w:r>
        <w:rPr>
          <w:rFonts w:ascii="Times New Roman"/>
          <w:b w:val="false"/>
          <w:i w:val="false"/>
          <w:color w:val="000000"/>
          <w:sz w:val="28"/>
        </w:rPr>
        <w:t xml:space="preserve">
      банктер қызметін Қазақстан Республикасының аумағында жүзеге асыратын қор биржасының ресми тізімінің "акциялар" секторының бірінші санатына кіргізілген эмитент-банктер болып табылады. </w:t>
      </w:r>
      <w:r>
        <w:br/>
      </w:r>
      <w:r>
        <w:rPr>
          <w:rFonts w:ascii="Times New Roman"/>
          <w:b w:val="false"/>
          <w:i w:val="false"/>
          <w:color w:val="000000"/>
          <w:sz w:val="28"/>
        </w:rPr>
        <w:t>
</w:t>
      </w:r>
      <w:r>
        <w:rPr>
          <w:rFonts w:ascii="Times New Roman"/>
          <w:b w:val="false"/>
          <w:i w:val="false"/>
          <w:color w:val="000000"/>
          <w:sz w:val="28"/>
        </w:rPr>
        <w:t xml:space="preserve">
      14. Базалық активі осы тізбеде көрсетілген қаржы құралы болып табылатын хеджирлеу мақсатында сатып алынатын туынды қаржы құралдары.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