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1be6" w14:textId="09e1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N 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2008 жылғы 22 тамыздағы N 65 Қаулысы. Қазақстан Республикасының Әділет министрлігінде 2008 жылғы 30 қыркүйекте Нормативтік құқықтық кесімдерді мемлекеттік тіркеудің тізіліміне N 5326 болып енгізілді.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Қазақстан Республикасы Ұлттық қорының активтерін сенімгерлік басқарудың тиімділігін арттыру мақсатында Қазақстан Республикасы Ұлттық Банкінің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N 65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4361 тіркелген; Нормативтік құқықтық актілерді мемлекеттік тіркеу тізілімінде N 4764 тіркелген, Қазақстан Республикасының Ұлттық Банкі Басқармасының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N 65 қаулысына өзгерістер енгізу туралы" 2007 жылғы 30 сәуірдегі N 49 қаулысымен енгізілген өзгерістермен қоса)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Ұлттық қорының инвестициялық операцияларын жүзеге асыру ережесінде: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"DJ EURO STOXX 50 Е (SX5E) – 30 (отыз) пайыз"; </w:t>
      </w:r>
      <w:r>
        <w:br/>
      </w:r>
      <w:r>
        <w:rPr>
          <w:rFonts w:ascii="Times New Roman"/>
          <w:b w:val="false"/>
          <w:i w:val="false"/>
          <w:color w:val="000000"/>
          <w:sz w:val="28"/>
        </w:rPr>
        <w:t xml:space="preserve">
      жетінші абзацта "және тәуекел"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24-тармақта: </w:t>
      </w:r>
      <w:r>
        <w:br/>
      </w:r>
      <w:r>
        <w:rPr>
          <w:rFonts w:ascii="Times New Roman"/>
          <w:b w:val="false"/>
          <w:i w:val="false"/>
          <w:color w:val="000000"/>
          <w:sz w:val="28"/>
        </w:rPr>
        <w:t xml:space="preserve">
      "құрамы инвестордың мүдделерімен айқындалатын бағалы қағаздар" деген сөздер "стратегиялық мүдделерді көрсететін құралдар" деген сөздермен ауыстырылсын; </w:t>
      </w:r>
      <w:r>
        <w:br/>
      </w:r>
      <w:r>
        <w:rPr>
          <w:rFonts w:ascii="Times New Roman"/>
          <w:b w:val="false"/>
          <w:i w:val="false"/>
          <w:color w:val="000000"/>
          <w:sz w:val="28"/>
        </w:rPr>
        <w:t xml:space="preserve">
      "қаржы компаниялары" деген сөздерден кейін ", не Ұлттық Банк"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43-тармақта "30 (отыз)" деген цифр және сөз "50 (елу)" деген цифрмен және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47-тармақ мынадай мазмұндағы сөйлеммен толықтырылсын: </w:t>
      </w:r>
      <w:r>
        <w:br/>
      </w:r>
      <w:r>
        <w:rPr>
          <w:rFonts w:ascii="Times New Roman"/>
          <w:b w:val="false"/>
          <w:i w:val="false"/>
          <w:color w:val="000000"/>
          <w:sz w:val="28"/>
        </w:rPr>
        <w:t xml:space="preserve">
      "Нарық жағдайында, осы Ереженің 46-тармағында көрсетілген эталондық портфельден ауытқу 10 (он) пайыздан астам болса, жинақ портфелі кірістілігінен ауытқудың өзгермелілік көрсеткіші 2 (екі пайыздан) асуы мүмкін."; </w:t>
      </w:r>
      <w:r>
        <w:br/>
      </w:r>
      <w:r>
        <w:rPr>
          <w:rFonts w:ascii="Times New Roman"/>
          <w:b w:val="false"/>
          <w:i w:val="false"/>
          <w:color w:val="000000"/>
          <w:sz w:val="28"/>
        </w:rPr>
        <w:t>
</w:t>
      </w:r>
      <w:r>
        <w:rPr>
          <w:rFonts w:ascii="Times New Roman"/>
          <w:b w:val="false"/>
          <w:i w:val="false"/>
          <w:color w:val="000000"/>
          <w:sz w:val="28"/>
        </w:rPr>
        <w:t xml:space="preserve">
      54-тармақ мынадай жаңа редакцияда жазылсын: </w:t>
      </w:r>
      <w:r>
        <w:br/>
      </w:r>
      <w:r>
        <w:rPr>
          <w:rFonts w:ascii="Times New Roman"/>
          <w:b w:val="false"/>
          <w:i w:val="false"/>
          <w:color w:val="000000"/>
          <w:sz w:val="28"/>
        </w:rPr>
        <w:t xml:space="preserve">
      " 54. Жинақ портфелінің акциялар портфелінің дербес басқарудағы активтері осы Ереженің 53-тармағында аталған қаржы құралдарына инвестициялануы мүмкін, сондай-ақ өтеу мерзімі 1 (бір) жылға дейінгі мемлекеттік бағалы қағаздарға, депозиттерге және репо операцияларына инвестициялауға жол беріледі ."; </w:t>
      </w:r>
      <w:r>
        <w:br/>
      </w:r>
      <w:r>
        <w:rPr>
          <w:rFonts w:ascii="Times New Roman"/>
          <w:b w:val="false"/>
          <w:i w:val="false"/>
          <w:color w:val="000000"/>
          <w:sz w:val="28"/>
        </w:rPr>
        <w:t>
</w:t>
      </w:r>
      <w:r>
        <w:rPr>
          <w:rFonts w:ascii="Times New Roman"/>
          <w:b w:val="false"/>
          <w:i w:val="false"/>
          <w:color w:val="000000"/>
          <w:sz w:val="28"/>
        </w:rPr>
        <w:t xml:space="preserve">
      56 ж ә не 61-тарма қ 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67-тармақ мынадай редакцияда жазылсын: </w:t>
      </w:r>
      <w:r>
        <w:br/>
      </w:r>
      <w:r>
        <w:rPr>
          <w:rFonts w:ascii="Times New Roman"/>
          <w:b w:val="false"/>
          <w:i w:val="false"/>
          <w:color w:val="000000"/>
          <w:sz w:val="28"/>
        </w:rPr>
        <w:t xml:space="preserve">
      "67. Егер құрылымдық өнімнің эмитенті әрбір айдың соңғы жұмыс күніне неғұрлым жиірек негізде нарықтық құнның бағасын (Bid бағасы) ұсынуға өзіне міндеттеме алған жағдайда ғана құрылымдық өнімді сатып алуға рұқсат етіледі."; </w:t>
      </w:r>
      <w:r>
        <w:br/>
      </w:r>
      <w:r>
        <w:rPr>
          <w:rFonts w:ascii="Times New Roman"/>
          <w:b w:val="false"/>
          <w:i w:val="false"/>
          <w:color w:val="000000"/>
          <w:sz w:val="28"/>
        </w:rPr>
        <w:t>
</w:t>
      </w:r>
      <w:r>
        <w:rPr>
          <w:rFonts w:ascii="Times New Roman"/>
          <w:b w:val="false"/>
          <w:i w:val="false"/>
          <w:color w:val="000000"/>
          <w:sz w:val="28"/>
        </w:rPr>
        <w:t xml:space="preserve">
      70-тармақ мынадай редакцияда жазылсын: </w:t>
      </w:r>
      <w:r>
        <w:br/>
      </w:r>
      <w:r>
        <w:rPr>
          <w:rFonts w:ascii="Times New Roman"/>
          <w:b w:val="false"/>
          <w:i w:val="false"/>
          <w:color w:val="000000"/>
          <w:sz w:val="28"/>
        </w:rPr>
        <w:t xml:space="preserve">
      "70. Құрылымдық өнімдерге қолданылатын шектеулер MBS-ке, ABS-ке және агенттіктер, халықаралық қаржы ұйымдары және банктер эмиссиялайтын ААА ұзақ мерзімді кредиттік рейтингі бар құрылымдық өнімдерге қолданылмайды."; </w:t>
      </w:r>
      <w:r>
        <w:br/>
      </w:r>
      <w:r>
        <w:rPr>
          <w:rFonts w:ascii="Times New Roman"/>
          <w:b w:val="false"/>
          <w:i w:val="false"/>
          <w:color w:val="000000"/>
          <w:sz w:val="28"/>
        </w:rPr>
        <w:t>
</w:t>
      </w:r>
      <w:r>
        <w:rPr>
          <w:rFonts w:ascii="Times New Roman"/>
          <w:b w:val="false"/>
          <w:i w:val="false"/>
          <w:color w:val="000000"/>
          <w:sz w:val="28"/>
        </w:rPr>
        <w:t xml:space="preserve">
      3-қосымша мынадай редакцияда жазылсын: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инвестициялық </w:t>
      </w:r>
      <w:r>
        <w:br/>
      </w:r>
      <w:r>
        <w:rPr>
          <w:rFonts w:ascii="Times New Roman"/>
          <w:b w:val="false"/>
          <w:i w:val="false"/>
          <w:color w:val="000000"/>
          <w:sz w:val="28"/>
        </w:rPr>
        <w:t xml:space="preserve">
                                        операцияларын жүзеге асыру </w:t>
      </w:r>
      <w:r>
        <w:br/>
      </w:r>
      <w:r>
        <w:rPr>
          <w:rFonts w:ascii="Times New Roman"/>
          <w:b w:val="false"/>
          <w:i w:val="false"/>
          <w:color w:val="000000"/>
          <w:sz w:val="28"/>
        </w:rPr>
        <w:t xml:space="preserve">
                                            ережесіне 3-қосымша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Кірісі белгіленген бағалы қағаздар портфелінің </w:t>
      </w:r>
      <w:r>
        <w:br/>
      </w:r>
      <w:r>
        <w:rPr>
          <w:rFonts w:ascii="Times New Roman"/>
          <w:b w:val="false"/>
          <w:i w:val="false"/>
          <w:color w:val="000000"/>
          <w:sz w:val="28"/>
        </w:rPr>
        <w:t>
</w:t>
      </w:r>
      <w:r>
        <w:rPr>
          <w:rFonts w:ascii="Times New Roman"/>
          <w:b/>
          <w:i w:val="false"/>
          <w:color w:val="000000"/>
          <w:sz w:val="28"/>
        </w:rPr>
        <w:t xml:space="preserve">   және жинақ портфелінің құрамындағы акциялар портфелінің </w:t>
      </w:r>
      <w:r>
        <w:br/>
      </w:r>
      <w:r>
        <w:rPr>
          <w:rFonts w:ascii="Times New Roman"/>
          <w:b w:val="false"/>
          <w:i w:val="false"/>
          <w:color w:val="000000"/>
          <w:sz w:val="28"/>
        </w:rPr>
        <w:t>
</w:t>
      </w:r>
      <w:r>
        <w:rPr>
          <w:rFonts w:ascii="Times New Roman"/>
          <w:b/>
          <w:i w:val="false"/>
          <w:color w:val="000000"/>
          <w:sz w:val="28"/>
        </w:rPr>
        <w:t xml:space="preserve">         нарықтық құнының жол берілетін ауытқулары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33"/>
        <w:gridCol w:w="2053"/>
        <w:gridCol w:w="237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Эталон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Кірісі белгіленген бағалы </w:t>
            </w:r>
            <w:r>
              <w:br/>
            </w:r>
            <w:r>
              <w:rPr>
                <w:rFonts w:ascii="Times New Roman"/>
                <w:b w:val="false"/>
                <w:i w:val="false"/>
                <w:color w:val="000000"/>
                <w:sz w:val="20"/>
              </w:rPr>
              <w:t xml:space="preserve">
қағаздар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                                                             ". </w:t>
      </w:r>
    </w:p>
    <w:bookmarkStart w:name="z12" w:id="1"/>
    <w:p>
      <w:pPr>
        <w:spacing w:after="0"/>
        <w:ind w:left="0"/>
        <w:jc w:val="both"/>
      </w:pPr>
      <w:r>
        <w:rPr>
          <w:rFonts w:ascii="Times New Roman"/>
          <w:b w:val="false"/>
          <w:i w:val="false"/>
          <w:color w:val="000000"/>
          <w:sz w:val="28"/>
        </w:rPr>
        <w:t xml:space="preserve">
      2.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Монетарлық операциялар департаменті (Герасименко Ю.В.):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филиалдарға, өкілдігіне және ұйымдарына, Қазақстан Республикасының Қаржы министрлігіне жіберсін.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М.М.Сартбаевқа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Министр ___________Жәмішев Б.Б. </w:t>
      </w:r>
      <w:r>
        <w:br/>
      </w:r>
      <w:r>
        <w:rPr>
          <w:rFonts w:ascii="Times New Roman"/>
          <w:b w:val="false"/>
          <w:i w:val="false"/>
          <w:color w:val="000000"/>
          <w:sz w:val="28"/>
        </w:rPr>
        <w:t>
</w:t>
      </w:r>
      <w:r>
        <w:rPr>
          <w:rFonts w:ascii="Times New Roman"/>
          <w:b w:val="false"/>
          <w:i/>
          <w:color w:val="000000"/>
          <w:sz w:val="28"/>
        </w:rPr>
        <w:t xml:space="preserve">      2008 жылғы 29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