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8649" w14:textId="2198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"Мұнайды және (немесе) мұнай өнімдерін магистральдық труба құбырлары арқылы тасымалдау саласындағы реттеліп көрсетілетін қызметтерге (тауарларға, жұмыстарға) қол жеткізуге тең жағдайлар беру ережесін бекіту туралы" Қазақстан Республикасының Табиғи монополияларды реттеу агенттігі төрағасының 2005 жылғы 24 наурыздағы N 100-НҚ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2008 жылғы 14 қазандағы N 316-НҚ Бұйрығы. Қазақстан Республикасының Әділет министрлігінде 2008 жылғы 14 қазанда Нормативтік құқықтық кесімдерді мемлекеттік тіркеудің тізіліміне N 5341 болып енгізілді. Күші жойылды - Қазақстан Республикасы Табиғи монополияларды реттеу агенттігі төрағасының 2012 жылғы 27 наурыздағы № 53-НҚ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2012.03.27 </w:t>
      </w:r>
      <w:r>
        <w:rPr>
          <w:rFonts w:ascii="Times New Roman"/>
          <w:b w:val="false"/>
          <w:i w:val="false"/>
          <w:color w:val="ff0000"/>
          <w:sz w:val="28"/>
        </w:rPr>
        <w:t>№ 53-НҚ</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"Табиғи монополиялар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3) тармақшасына </w:t>
      </w:r>
      <w:r>
        <w:rPr>
          <w:rFonts w:ascii="Times New Roman"/>
          <w:b w:val="false"/>
          <w:i w:val="false"/>
          <w:color w:val="000000"/>
          <w:sz w:val="28"/>
        </w:rPr>
        <w:t>, </w:t>
      </w:r>
      <w:r>
        <w:rPr>
          <w:rFonts w:ascii="Times New Roman"/>
          <w:b w:val="false"/>
          <w:i w:val="false"/>
          <w:color w:val="000000"/>
          <w:sz w:val="28"/>
        </w:rPr>
        <w:t xml:space="preserve">13-бабы </w:t>
      </w:r>
      <w:r>
        <w:rPr>
          <w:rFonts w:ascii="Times New Roman"/>
          <w:b w:val="false"/>
          <w:i w:val="false"/>
          <w:color w:val="000000"/>
          <w:sz w:val="28"/>
        </w:rPr>
        <w:t>1-тармағының </w:t>
      </w:r>
      <w:r>
        <w:rPr>
          <w:rFonts w:ascii="Times New Roman"/>
          <w:b w:val="false"/>
          <w:i w:val="false"/>
          <w:color w:val="000000"/>
          <w:sz w:val="28"/>
        </w:rPr>
        <w:t xml:space="preserve">3) тармақшасына </w:t>
      </w:r>
      <w:r>
        <w:rPr>
          <w:rFonts w:ascii="Times New Roman"/>
          <w:b w:val="false"/>
          <w:i w:val="false"/>
          <w:color w:val="000000"/>
          <w:sz w:val="28"/>
        </w:rPr>
        <w:t xml:space="preserve">және Қазақстан Республикасы Үкіметінің 2007 жылғы 12 қазандағы N 943 қаулысымен бекітілген Қазақстан Республикасы Табиғи монополияларды реттеу агенттігі туралы ереженің 14-тармағының 2)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"Мұнайды және (немесе) мұнай өнімдерін магистральдық труба құбырлары арқылы тасымалдау саласындағы реттеліп көрсетілетін қызметтерге (тауарларға, жұмыстарға) қол жеткізуге тең жағдайлар беру ережесін бекіту туралы" Қазақстан Республикасының Табиғи монополияларды реттеу агенттігі төрағасының 2005 жылғы 24 наурыздағы N 100-НҚ </w:t>
      </w:r>
      <w:r>
        <w:rPr>
          <w:rFonts w:ascii="Times New Roman"/>
          <w:b w:val="false"/>
          <w:i w:val="false"/>
          <w:color w:val="000000"/>
          <w:sz w:val="28"/>
        </w:rPr>
        <w:t xml:space="preserve">бұйрығына </w:t>
      </w:r>
      <w:r>
        <w:rPr>
          <w:rFonts w:ascii="Times New Roman"/>
          <w:b w:val="false"/>
          <w:i w:val="false"/>
          <w:color w:val="000000"/>
          <w:sz w:val="28"/>
        </w:rPr>
        <w:t xml:space="preserve">(Қазақстан Республикасының нормативтік құқықтық актілерді мемелекеттік тіркеу тізілімінде 2005 жылғы 31 наурызда N 3534 нөмірмен тіркелген, Заң газетінде 2006 жылғы 20 қаңтардағы N 8-9 (988-989) жарияланған) мынадай толықтыру енгізілсін: </w:t>
      </w:r>
      <w:r>
        <w:br/>
      </w:r>
      <w:r>
        <w:rPr>
          <w:rFonts w:ascii="Times New Roman"/>
          <w:b w:val="false"/>
          <w:i w:val="false"/>
          <w:color w:val="000000"/>
          <w:sz w:val="28"/>
        </w:rPr>
        <w:t xml:space="preserve">
      көрсетілген бұйрықпен бекітілген Мұнайды және (немесе) мұнай өнімдерін магистральдық труба құбырлары арқылы тасымалдау саласындағы реттеліп көрсетілетін қызметтерге (тауарларға, жұмыстарға) қол жеткізуге тең жағдайлар беру ережесінде: </w:t>
      </w:r>
      <w:r>
        <w:br/>
      </w:r>
      <w:r>
        <w:rPr>
          <w:rFonts w:ascii="Times New Roman"/>
          <w:b w:val="false"/>
          <w:i w:val="false"/>
          <w:color w:val="000000"/>
          <w:sz w:val="28"/>
        </w:rPr>
        <w:t>
</w:t>
      </w:r>
      <w:r>
        <w:rPr>
          <w:rFonts w:ascii="Times New Roman"/>
          <w:b w:val="false"/>
          <w:i w:val="false"/>
          <w:color w:val="000000"/>
          <w:sz w:val="28"/>
        </w:rPr>
        <w:t xml:space="preserve">
      8-тармақ мынадай мазмұндағы 1-1) тармақшамен толықтырылсын: </w:t>
      </w:r>
      <w:r>
        <w:br/>
      </w:r>
      <w:r>
        <w:rPr>
          <w:rFonts w:ascii="Times New Roman"/>
          <w:b w:val="false"/>
          <w:i w:val="false"/>
          <w:color w:val="000000"/>
          <w:sz w:val="28"/>
        </w:rPr>
        <w:t xml:space="preserve">
      "1-1) мұнайды тасымалдау жөніндегі қызметтерді ұсынуға жасалған шартқа сәйкес мұнайдың міндетті ең төмен жылдық көлемдерін тасымалдап беруге өздеріне міндеттеме алғандарға;".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Табиғи монополияларды реттеу агенттігінің Құбыржолдары және су кәрізі жүйелері саласындағы реттеу департаменті (А.Г. Асқарова) осы бұйрықты Қазақстан Республикасының Әділет министрлігінде заңнамада белгіленген тәртіппен мемлекеттік тіркеуді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Табиғи монополияларды реттеу агенттігінің Әкімшілік жұмысы департаменті (Е.О. Есіркепов)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w:t>
      </w:r>
      <w:r>
        <w:rPr>
          <w:rFonts w:ascii="Times New Roman"/>
          <w:b w:val="false"/>
          <w:i w:val="false"/>
          <w:color w:val="000000"/>
          <w:sz w:val="28"/>
        </w:rPr>
        <w:t xml:space="preserve">
      1) оны ресми бұқаралық ақпарат құралдарында заңнамада белгіленген тәртіппен жариялауды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2) оны Қазақстан Республикасы Табиғи монополияларды реттеу агенттігінің құрылық бөлімшелері мен аумақтық органдарының, Қазақстан Республикасы Энергетика және минералдық ресурстар министрлігінің және мұнай және (немесе) мұнай өнімдерін магистральдық құбыржолдары арқылы тасымалдау жөніндегі реттелетіп көрсетілетін қызметтерді көрсететін табиғи монополиялар субъектілерінің назарына жеткізсін.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М.М. Оспановқа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Н. Алдабергенов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министрі </w:t>
      </w:r>
      <w:r>
        <w:br/>
      </w:r>
      <w:r>
        <w:rPr>
          <w:rFonts w:ascii="Times New Roman"/>
          <w:b w:val="false"/>
          <w:i w:val="false"/>
          <w:color w:val="000000"/>
          <w:sz w:val="28"/>
        </w:rPr>
        <w:t>
</w:t>
      </w:r>
      <w:r>
        <w:rPr>
          <w:rFonts w:ascii="Times New Roman"/>
          <w:b w:val="false"/>
          <w:i/>
          <w:color w:val="000000"/>
          <w:sz w:val="28"/>
        </w:rPr>
        <w:t xml:space="preserve">      ______________С.Мынбаев </w:t>
      </w:r>
      <w:r>
        <w:br/>
      </w:r>
      <w:r>
        <w:rPr>
          <w:rFonts w:ascii="Times New Roman"/>
          <w:b w:val="false"/>
          <w:i w:val="false"/>
          <w:color w:val="000000"/>
          <w:sz w:val="28"/>
        </w:rPr>
        <w:t>
</w:t>
      </w:r>
      <w:r>
        <w:rPr>
          <w:rFonts w:ascii="Times New Roman"/>
          <w:b w:val="false"/>
          <w:i/>
          <w:color w:val="000000"/>
          <w:sz w:val="28"/>
        </w:rPr>
        <w:t xml:space="preserve">      2008 жылғы 14 қазан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