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3a88" w14:textId="ae53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167 Қаулысы. Қазақстан Республикасының Әділет министрлігінде 2008 жылғы 25 қарашада Нормативтік құқықтық кесімдерді мемлекеттік тіркеудің тізіліміне N 5373 болып енгізілді. Күші жойылды - Қазақстан Республикасы Қаржы нарығын және қаржы ұйымдарын реттеу мен қадағалау агенттігі Басқармасының 2010 жылғы 30 сәуірдегі № 59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Бағалы қағаздар рыногын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2335 тіркелген ) Агенттік Басқармасының "Қазақстан Республикасының Әділет министрлігінде N 2335 тіркелген, Қазақстан Республикасының Ұлттық Банкі Басқармасының "Бағалы қағаздар портфелін басқару жөніндегі қызметті жүзеге асыру ережесін бекіту туралы" 2003 жылғы 21 сәуірдегі N 137 қаулысына өзгерістер мен толықтырулар енгізу туралы"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3230 тіркелген, 2005 жылы Қазақстан Республикасы орталық атқарушы және өзге де мемлекеттік органдарының нормативтік құқықтық актілер бюллетенінде жарияланған, N 9-13, 42-құжат ), Агенттік Басқармасының "Қазақстан Республикасының Ұлттық Банкi Басқармасының "Инвестициялық портфельді басқару жөнiндегi қызметтi жүзеге асыру ережесiн бекiту туралы" 2003 жылы 21 сәуірдегі N 137 қаулысына толықтырулар мен өзгеріс енгізу туралы" 2006 жылғы 15 сәуірдегі N 97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4230 тіркелген), Агенттік Басқармасының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қаулысына өзгеріс енгізу туралы" 2006 жылғы 12 тамыздағы N 149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4392 тіркелген, 2006 жылғы 29 қыркүйектегі "Заң газеті" газетінің N 174 (980) санында жарияланған), Агенттік Басқармасының "Қазақстан Республикасы Ұлттық Банкі Басқармасының "Инвестициялық портфельді басқару жөніндегі қызметті жүзеге асыру ережесін бекіту туралы" 2003 жылғы 21 сәуірдегі  N 137 қаулысына толықтыру мен өзгеріс енгізу туралы" 2007 жылғы 30 наурыздағы N 69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4641 тіркелген, 2007 жылғы наурыз-сәуірде Қазақстан Республикасының Орталық атқарушы және өзге де орталық мемлекеттік органдарының актілер жинағында, 2007 жылғы 1 шілдедегі "Заң газеті" газетінің N 82 (1111) санында жарияланған) енгізілген өзгерістерімен және толықтыруларымен бірге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Инвестициялық портфельді басқару жөнiндегi қызметтi жүзеге асыру ережесiнде: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4) тармақшасында: </w:t>
      </w:r>
      <w:r>
        <w:br/>
      </w:r>
      <w:r>
        <w:rPr>
          <w:rFonts w:ascii="Times New Roman"/>
          <w:b w:val="false"/>
          <w:i w:val="false"/>
          <w:color w:val="000000"/>
          <w:sz w:val="28"/>
        </w:rPr>
        <w:t xml:space="preserve">
      "клиенттің активтерiмен" деген сөздерден кейін "немесе инвестициялық портфельді басқарушының меншікті активтерімен" деген сөздермен толықтырылсын; </w:t>
      </w:r>
      <w:r>
        <w:br/>
      </w:r>
      <w:r>
        <w:rPr>
          <w:rFonts w:ascii="Times New Roman"/>
          <w:b w:val="false"/>
          <w:i w:val="false"/>
          <w:color w:val="000000"/>
          <w:sz w:val="28"/>
        </w:rPr>
        <w:t xml:space="preserve">
      "инвестициялық портфельді басқарушының" деген сөздерден кейін "клиенттің"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4-тармақта </w:t>
      </w:r>
      <w:r>
        <w:rPr>
          <w:rFonts w:ascii="Times New Roman"/>
          <w:b w:val="false"/>
          <w:i w:val="false"/>
          <w:color w:val="000000"/>
          <w:sz w:val="28"/>
        </w:rPr>
        <w:t xml:space="preserve">"басқарушының" деген сөз "инвестициялық портфельді басқарушының (бұдан әрі – басқарушы)"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5-1-тармақ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"5-1. Басқарушы өз клиенттеріне тиесілі ақшаны есепке алу және сақтау үшін бағалы қағаздар рыногында кастодиандық қызметті жүзеге асыруға лицензиясы бар және келесі талаптардың біріне сәйкес келетін онымен аффилирленбеген банктерде банк шоттарын ашады: </w:t>
      </w:r>
      <w:r>
        <w:br/>
      </w:r>
      <w:r>
        <w:rPr>
          <w:rFonts w:ascii="Times New Roman"/>
          <w:b w:val="false"/>
          <w:i w:val="false"/>
          <w:color w:val="000000"/>
          <w:sz w:val="28"/>
        </w:rPr>
        <w:t xml:space="preserve">
      "Standard &amp; Poor's" агенттігінің халықаралық шәкілі бойынша ВВ-"-тен төмен емес ұзақ мерзімді кредиттік рейтингі немесе "Moody's Investors Service", "Fitch" агенттіктерінің немесе олардың еншілес рейтингтік ұйымдарының (бұдан әрі – басқа рейтингтік агенттіктер) осыған ұқсас деңгейдегі рейтингтік бағасы бар; </w:t>
      </w:r>
      <w:r>
        <w:br/>
      </w:r>
      <w:r>
        <w:rPr>
          <w:rFonts w:ascii="Times New Roman"/>
          <w:b w:val="false"/>
          <w:i w:val="false"/>
          <w:color w:val="000000"/>
          <w:sz w:val="28"/>
        </w:rPr>
        <w:t xml:space="preserve">
      Қазақстан Республикасының аумағында қызметін жүзеге асыратын қор биржасының ресми тізімінің "акциялар" секторының бірінші санатына енгізілген эмитент банктер болып табылады.";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5-2-тармақта </w:t>
      </w:r>
      <w:r>
        <w:rPr>
          <w:rFonts w:ascii="Times New Roman"/>
          <w:b w:val="false"/>
          <w:i w:val="false"/>
          <w:color w:val="000000"/>
          <w:sz w:val="28"/>
        </w:rPr>
        <w:t xml:space="preserve">"ұзақ мерзімді және/немесе қысқа мерзімді жеке рейтингі "А-" санатынан ("Standard &amp; Poor's" және "Fitch" рейтинг агенттіктерінің жіктеуі бойынша) немесе "А3" санатынан ("Moody's Investors Service" рейтинг агенттігінің жіктеуі бойынша) төмен емес" деген сөздер "Standard &amp; Poor's" агенттігінің халықаралық шәкілі бойынша "А-" санатынан төмен емес ұзақ мерзімді және/немесе қысқа мерзімді жеке рейтингі немесе басқа рейтингтік агенттіктердің бірінің осыған ұқсас деңгейдегі рейтингі бар"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18-тармақта </w:t>
      </w:r>
      <w:r>
        <w:rPr>
          <w:rFonts w:ascii="Times New Roman"/>
          <w:b w:val="false"/>
          <w:i w:val="false"/>
          <w:color w:val="000000"/>
          <w:sz w:val="28"/>
        </w:rPr>
        <w:t xml:space="preserve">: </w:t>
      </w:r>
      <w:r>
        <w:br/>
      </w:r>
      <w:r>
        <w:rPr>
          <w:rFonts w:ascii="Times New Roman"/>
          <w:b w:val="false"/>
          <w:i w:val="false"/>
          <w:color w:val="000000"/>
          <w:sz w:val="28"/>
        </w:rPr>
        <w:t xml:space="preserve">
      "клиенттiң активтерiне" деген сөздерден кейін "және басқарушының меншікті активтеріне" деген сөздермен толықтырылсын; </w:t>
      </w:r>
      <w:r>
        <w:br/>
      </w:r>
      <w:r>
        <w:rPr>
          <w:rFonts w:ascii="Times New Roman"/>
          <w:b w:val="false"/>
          <w:i w:val="false"/>
          <w:color w:val="000000"/>
          <w:sz w:val="28"/>
        </w:rPr>
        <w:t xml:space="preserve">
      "басқарушының инвестициялық портфельді басқару жөнiндегi жұмыстарды орындауға қолданылып жүрген бiлiктiк куәлiктерi бар және басқарушының ішкі құжаттарына сәйкес осындай шешiмдердi қабылдауға уәкiлеттi қызметкерлерi" деген сөздер "басқарушының ішкі құжаттарына сәйкес осындай шешiмдердi қабылдауға уәкiлеттi басқарушының қызметкерлерi қабылдауға"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19-тармақтың </w:t>
      </w:r>
      <w:r>
        <w:rPr>
          <w:rFonts w:ascii="Times New Roman"/>
          <w:b w:val="false"/>
          <w:i w:val="false"/>
          <w:color w:val="000000"/>
          <w:sz w:val="28"/>
        </w:rPr>
        <w:t xml:space="preserve">1) тармақшасында "клиенттiң"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20-тармақта </w:t>
      </w:r>
      <w:r>
        <w:rPr>
          <w:rFonts w:ascii="Times New Roman"/>
          <w:b w:val="false"/>
          <w:i w:val="false"/>
          <w:color w:val="000000"/>
          <w:sz w:val="28"/>
        </w:rPr>
        <w:t xml:space="preserve">: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атқаратын лауазымдарын көрсете отырып, ұсынысты жасаған тұлғалардың қойған қолы;"; </w:t>
      </w:r>
      <w:r>
        <w:br/>
      </w:r>
      <w:r>
        <w:rPr>
          <w:rFonts w:ascii="Times New Roman"/>
          <w:b w:val="false"/>
          <w:i w:val="false"/>
          <w:color w:val="000000"/>
          <w:sz w:val="28"/>
        </w:rPr>
        <w:t xml:space="preserve">
      мынадай мазмұндағы 4), 5), 6) және 7) тармақшалармен толықтырылсын: </w:t>
      </w:r>
      <w:r>
        <w:br/>
      </w:r>
      <w:r>
        <w:rPr>
          <w:rFonts w:ascii="Times New Roman"/>
          <w:b w:val="false"/>
          <w:i w:val="false"/>
          <w:color w:val="000000"/>
          <w:sz w:val="28"/>
        </w:rPr>
        <w:t xml:space="preserve">
      "4) ұсынысты беру үшін пайдаланылған ақпаратты талдау нәтижелері; </w:t>
      </w:r>
      <w:r>
        <w:br/>
      </w:r>
      <w:r>
        <w:rPr>
          <w:rFonts w:ascii="Times New Roman"/>
          <w:b w:val="false"/>
          <w:i w:val="false"/>
          <w:color w:val="000000"/>
          <w:sz w:val="28"/>
        </w:rPr>
        <w:t xml:space="preserve">
      5) инвестициялық шешімнің ұсынылған нұсқалары; </w:t>
      </w:r>
      <w:r>
        <w:br/>
      </w:r>
      <w:r>
        <w:rPr>
          <w:rFonts w:ascii="Times New Roman"/>
          <w:b w:val="false"/>
          <w:i w:val="false"/>
          <w:color w:val="000000"/>
          <w:sz w:val="28"/>
        </w:rPr>
        <w:t xml:space="preserve">
      6) қаржылық құралдың түрін, көлемін, бағаларының ауқымын, кірістілік деңгейін және басқа сипаттамаларын (шарттарын) көрсете отырып осы құралды сипаттау; </w:t>
      </w:r>
      <w:r>
        <w:br/>
      </w:r>
      <w:r>
        <w:rPr>
          <w:rFonts w:ascii="Times New Roman"/>
          <w:b w:val="false"/>
          <w:i w:val="false"/>
          <w:color w:val="000000"/>
          <w:sz w:val="28"/>
        </w:rPr>
        <w:t xml:space="preserve">
      7) басқарушымен әзірленген инвестициялық декларацияға сәйкес жасауға ұсынылған мәмілені жасау мақсаты болуы тиіс.";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21-тармақтың </w:t>
      </w:r>
      <w:r>
        <w:rPr>
          <w:rFonts w:ascii="Times New Roman"/>
          <w:b w:val="false"/>
          <w:i w:val="false"/>
          <w:color w:val="000000"/>
          <w:sz w:val="28"/>
        </w:rPr>
        <w:t xml:space="preserve">9) тармақшасы мынадай редакцияда жазылсын: </w:t>
      </w:r>
      <w:r>
        <w:br/>
      </w:r>
      <w:r>
        <w:rPr>
          <w:rFonts w:ascii="Times New Roman"/>
          <w:b w:val="false"/>
          <w:i w:val="false"/>
          <w:color w:val="000000"/>
          <w:sz w:val="28"/>
        </w:rPr>
        <w:t xml:space="preserve">
      "9) атқаратын лауазымдарын көрсете отырып, инвестициялық шешімді қабылдаған тұлғалардың қойған қолы;";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 xml:space="preserve">25-3-тармақпен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"25-3. Басқарушы есепті тоқсаннан кейінгі айдың бесінші жұмыс күнінен кешіктірмей тоқсан сайын қаржылық есептілікті мемлекеттік және орыс тілінде мерзімді баспасөз басылымдарында және (немесе) Интернет желісіндегі меншікті веб-сайтында жариялайды. </w:t>
      </w:r>
      <w:r>
        <w:br/>
      </w:r>
      <w:r>
        <w:rPr>
          <w:rFonts w:ascii="Times New Roman"/>
          <w:b w:val="false"/>
          <w:i w:val="false"/>
          <w:color w:val="000000"/>
          <w:sz w:val="28"/>
        </w:rPr>
        <w:t xml:space="preserve">
      Басқарушының қаржылық есептілігін жариялау үшін он бес мың данадан кем емес тиражбен шығарылатын және Қазақстан Республикасының барлық аумағында таралатын мерзімді баспасөз басылымдары пайдаланады. </w:t>
      </w:r>
      <w:r>
        <w:br/>
      </w:r>
      <w:r>
        <w:rPr>
          <w:rFonts w:ascii="Times New Roman"/>
          <w:b w:val="false"/>
          <w:i w:val="false"/>
          <w:color w:val="000000"/>
          <w:sz w:val="28"/>
        </w:rPr>
        <w:t xml:space="preserve">
      Интернет желісіндегі басқарушының веб-сайтында қаржылық есептілікті жариялау үшін осы ақпаратты орналастыру күні және уақыты көрсетіледі. Басқарушының қаржылық есептілігі басқарушының веб-сайтындағы мұрағатта сақталады.".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Инвестициялық портфельді басқару жөніндегі қызметті жүзеге асыратын ұйымдар осы қаулы қолданысқа енгізілген күннен бастап отыз күнтізбелік күн ішінде өзінің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