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445d" w14:textId="15b4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олармен айрықша қатынаста болатын тұлғалармен жасаған мәмілелері туралы ақпаратты ұсыну нысандарын бекіту туралы" 2006 жылғы 17 маусымдағы N 134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173 Қаулысы. Қазақстан Республикасының Әділет министрлігінде 2008 жылғы 4 желтоқсанда Нормативтік құқықтық кесімдерді мемлекеттік тіркеудің тізіліміне N 5387 болып енгізілді. Күші жойылды - Қазақстан Республикасының Қаржы нарығын және қаржы ұйымдарын реттеу мен қадағалау агенттігі Басқармасының 2010 жылғы 15 шілдедегі N 108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2010.07.15 </w:t>
      </w:r>
      <w:r>
        <w:rPr>
          <w:rFonts w:ascii="Times New Roman"/>
          <w:b w:val="false"/>
          <w:i w:val="false"/>
          <w:color w:val="ff0000"/>
          <w:sz w:val="28"/>
        </w:rPr>
        <w:t>N 108</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"Екінші деңгейдегі банктердің олармен айрықша қатынаста болатын тұлғалармен жасаған мәмілелері туралы ақпаратты ұсыну нысандарын бекіту туралы" 2006 жылғы 17 маусымдағы N 134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4298 тіркелген),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N 155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4803 тіркелген, 2007 жылдың шілде-тамызда Қазақстан Республикасының Орталық атқарушы және өзге орталық мемлекеттік органдарының актілер жинағында жарияланған) енгізілген өзгерісімен бірге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"есепті кезең аралығына жасалған, сондай-ақ есепті күнгі жағдай бойынша қолданылатын, банкпен айрықша қатынаста болатын тұлғалармен жасалған мәмілелер туралы ақпарат" бірінші кестеде: </w:t>
      </w:r>
      <w:r>
        <w:br/>
      </w:r>
      <w:r>
        <w:rPr>
          <w:rFonts w:ascii="Times New Roman"/>
          <w:b w:val="false"/>
          <w:i w:val="false"/>
          <w:color w:val="000000"/>
          <w:sz w:val="28"/>
        </w:rPr>
        <w:t>
</w:t>
      </w:r>
      <w:r>
        <w:rPr>
          <w:rFonts w:ascii="Times New Roman"/>
          <w:b w:val="false"/>
          <w:i w:val="false"/>
          <w:color w:val="000000"/>
          <w:sz w:val="28"/>
        </w:rPr>
        <w:t xml:space="preserve">
      7-баған мынадай редакцияда жазылсын: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tblGrid>
      <w:tr>
        <w:trPr>
          <w:trHeight w:val="72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мәміле сомасы (мың теңгемен) </w:t>
            </w:r>
          </w:p>
        </w:tc>
      </w:tr>
      <w:tr>
        <w:trPr>
          <w:trHeight w:val="54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 </w:t>
      </w:r>
    </w:p>
    <w:bookmarkStart w:name="z5" w:id="1"/>
    <w:p>
      <w:pPr>
        <w:spacing w:after="0"/>
        <w:ind w:left="0"/>
        <w:jc w:val="both"/>
      </w:pPr>
      <w:r>
        <w:rPr>
          <w:rFonts w:ascii="Times New Roman"/>
          <w:b w:val="false"/>
          <w:i w:val="false"/>
          <w:color w:val="000000"/>
          <w:sz w:val="28"/>
        </w:rPr>
        <w:t xml:space="preserve">
      мынадай мазмұндағы 14-1-баған мен толықтырылсын :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tblGrid>
      <w:tr>
        <w:trPr>
          <w:trHeight w:val="60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күндегі ағымдағы қалдық (мың теңгемен) </w:t>
            </w:r>
          </w:p>
        </w:tc>
      </w:tr>
      <w:tr>
        <w:trPr>
          <w:trHeight w:val="555"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bl>
    <w:p>
      <w:pPr>
        <w:spacing w:after="0"/>
        <w:ind w:left="0"/>
        <w:jc w:val="both"/>
      </w:pPr>
      <w:r>
        <w:rPr>
          <w:rFonts w:ascii="Times New Roman"/>
          <w:b w:val="false"/>
          <w:i w:val="false"/>
          <w:color w:val="000000"/>
          <w:sz w:val="28"/>
        </w:rPr>
        <w:t xml:space="preserve">      "; </w:t>
      </w:r>
    </w:p>
    <w:bookmarkStart w:name="z6" w:id="2"/>
    <w:p>
      <w:pPr>
        <w:spacing w:after="0"/>
        <w:ind w:left="0"/>
        <w:jc w:val="both"/>
      </w:pPr>
      <w:r>
        <w:rPr>
          <w:rFonts w:ascii="Times New Roman"/>
          <w:b w:val="false"/>
          <w:i w:val="false"/>
          <w:color w:val="000000"/>
          <w:sz w:val="28"/>
        </w:rPr>
        <w:t xml:space="preserve">      "Ішкі аудит қызметі басшысы _____________" деген сөздер алынып тасталсын ; </w:t>
      </w:r>
      <w:r>
        <w:br/>
      </w:r>
      <w:r>
        <w:rPr>
          <w:rFonts w:ascii="Times New Roman"/>
          <w:b w:val="false"/>
          <w:i w:val="false"/>
          <w:color w:val="000000"/>
          <w:sz w:val="28"/>
        </w:rPr>
        <w:t xml:space="preserve">
      екінші кестедегі "Ішкі аудит қызметі басшысы ________________" деген сөздер алынып тасталсын .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2009 жылғы 1 қаңтарға дейінгі мерзімде "Екінші деңгейдегі банктерден есептік-статистикалық ақпаратты жинақтау және өңдеу" автоматтандырылған ақпараттық шағын жүйесін жетілдіруді қамтамасыз етсін .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Қ.Б. Қожахметовке жүктелсін.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