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322b" w14:textId="0e13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Ертерек ден қою шараларын және жинақтаушы зейнетақы қорының және (немесе) зейнетақы активтерін инвестициялық басқаруды жүзеге асыратын ұйымның, сақтандыру (қайта сақтандыру) ұйымының қаржылық жай-күйінің нашарлауына ықпал ететін факторларды анықтау әдістемесін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200 Қаулысы. Қазақстан Республикасының Әділет министрлігінде 2008 жылғы 31 желтоқсанда Нормативтік құқықтық кесімдерді мемлекеттік тіркеудің тізіліміне N 5464 болып енгізілді. Күші жойылды - Қазақстан Республикасы Ұлттық Банкі Басқармасының 2012 жылғы 24 ақпандағы № 66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 w:id="0"/>
    <w:p>
      <w:pPr>
        <w:spacing w:after="0"/>
        <w:ind w:left="0"/>
        <w:jc w:val="both"/>
      </w:pPr>
      <w:r>
        <w:rPr>
          <w:rFonts w:ascii="Times New Roman"/>
          <w:b w:val="false"/>
          <w:i w:val="false"/>
          <w:color w:val="ff0000"/>
          <w:sz w:val="28"/>
        </w:rPr>
        <w:t xml:space="preserve">
      Ескерту. Қаулының атауына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ff0000"/>
          <w:sz w:val="28"/>
        </w:rPr>
        <w:t>№ 23</w:t>
      </w:r>
      <w:r>
        <w:rPr>
          <w:rFonts w:ascii="Times New Roman"/>
          <w:b w:val="false"/>
          <w:i w:val="false"/>
          <w:color w:val="ff0000"/>
          <w:sz w:val="28"/>
        </w:rPr>
        <w:t xml:space="preserve"> (мемлекеттік тіркеуден өткен күннен бастап он төрт күнтізбелік күн өткен соң қолданысқа енгізіледі) қаулысымен.</w:t>
      </w:r>
    </w:p>
    <w:bookmarkEnd w:id="0"/>
    <w:bookmarkStart w:name="z1" w:id="1"/>
    <w:p>
      <w:pPr>
        <w:spacing w:after="0"/>
        <w:ind w:left="0"/>
        <w:jc w:val="both"/>
      </w:pP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 xml:space="preserve">41-2-бабының </w:t>
      </w:r>
      <w:r>
        <w:rPr>
          <w:rFonts w:ascii="Times New Roman"/>
          <w:b w:val="false"/>
          <w:i w:val="false"/>
          <w:color w:val="000000"/>
          <w:sz w:val="28"/>
        </w:rPr>
        <w:t>4-тармағына, "Сақтандыру қызметі туралы" 2000 жылғы 18 желтоқсандағы Қазақстан Республикасы Заңының </w:t>
      </w:r>
      <w:r>
        <w:rPr>
          <w:rFonts w:ascii="Times New Roman"/>
          <w:b w:val="false"/>
          <w:i w:val="false"/>
          <w:color w:val="000000"/>
          <w:sz w:val="28"/>
        </w:rPr>
        <w:t xml:space="preserve">53-бабының </w:t>
      </w:r>
      <w:r>
        <w:rPr>
          <w:rFonts w:ascii="Times New Roman"/>
          <w:b w:val="false"/>
          <w:i w:val="false"/>
          <w:color w:val="000000"/>
          <w:sz w:val="28"/>
        </w:rPr>
        <w:t xml:space="preserve">4-тармағына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000000"/>
          <w:sz w:val="28"/>
        </w:rPr>
        <w:t>№ 23</w:t>
      </w:r>
      <w:r>
        <w:rPr>
          <w:rFonts w:ascii="Times New Roman"/>
          <w:b w:val="false"/>
          <w:i w:val="false"/>
          <w:color w:val="ff0000"/>
          <w:sz w:val="28"/>
        </w:rPr>
        <w:t xml:space="preserve"> (мемлекеттік тіркеуден өткен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берілген Ертерек ден қою шараларын және жинақтаушы зейнетақы қорының және (немесе) зейнетақы активтерін инвестициялық басқаруды жүзеге асыратын ұйымның, сақтандыру (қайта сақтандыру) ұйымының қаржылық жай-күйінің нашарлауына ықпал ететін факторларды анықтау әдістемесін қолдану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000000"/>
          <w:sz w:val="28"/>
        </w:rPr>
        <w:t>№ 23</w:t>
      </w:r>
      <w:r>
        <w:rPr>
          <w:rFonts w:ascii="Times New Roman"/>
          <w:b w:val="false"/>
          <w:i w:val="false"/>
          <w:color w:val="ff0000"/>
          <w:sz w:val="28"/>
        </w:rPr>
        <w:t xml:space="preserve"> (мемлекеттік тіркеуден өткен күннен бастап он төрт күнтізбелік күн өткен соң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 Е.Л. Бахмутоваға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28 қарашадағы N 200  </w:t>
      </w:r>
      <w:r>
        <w:br/>
      </w:r>
      <w:r>
        <w:rPr>
          <w:rFonts w:ascii="Times New Roman"/>
          <w:b w:val="false"/>
          <w:i w:val="false"/>
          <w:color w:val="000000"/>
          <w:sz w:val="28"/>
        </w:rPr>
        <w:t xml:space="preserve">
қаулысымен бекітілді       </w:t>
      </w:r>
    </w:p>
    <w:bookmarkStart w:name="z9" w:id="2"/>
    <w:p>
      <w:pPr>
        <w:spacing w:after="0"/>
        <w:ind w:left="0"/>
        <w:jc w:val="left"/>
      </w:pPr>
      <w:r>
        <w:rPr>
          <w:rFonts w:ascii="Times New Roman"/>
          <w:b/>
          <w:i w:val="false"/>
          <w:color w:val="000000"/>
        </w:rPr>
        <w:t xml:space="preserve"> 
Ертерек ден қою шараларын және жинақтаушы зейнетақы қорының және (немесе) зейнетақы активтерін инвестициялық басқаруды жүзеге асыратын ұйымның, сақтандыру (қайта сақтандыру) ұйымының қаржылық жай-күйінің нашарлауына ықпал ететін факторларды анықтау әдістемесін қолдану ережесі</w:t>
      </w:r>
    </w:p>
    <w:bookmarkEnd w:id="2"/>
    <w:p>
      <w:pPr>
        <w:spacing w:after="0"/>
        <w:ind w:left="0"/>
        <w:jc w:val="both"/>
      </w:pPr>
      <w:r>
        <w:rPr>
          <w:rFonts w:ascii="Times New Roman"/>
          <w:b w:val="false"/>
          <w:i w:val="false"/>
          <w:color w:val="ff0000"/>
          <w:sz w:val="28"/>
        </w:rPr>
        <w:t xml:space="preserve">      Ескерту. Ереженің атауына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ff0000"/>
          <w:sz w:val="28"/>
        </w:rPr>
        <w:t>№ 23</w:t>
      </w:r>
      <w:r>
        <w:rPr>
          <w:rFonts w:ascii="Times New Roman"/>
          <w:b w:val="false"/>
          <w:i w:val="false"/>
          <w:color w:val="ff0000"/>
          <w:sz w:val="28"/>
        </w:rPr>
        <w:t xml:space="preserve"> (мемлекеттік тіркеуден өткен күннен бастап он төрт күнтізбелік күн өткен соң қолданысқа енгізіледі) қаулысымен. </w:t>
      </w:r>
    </w:p>
    <w:bookmarkStart w:name="z34" w:id="3"/>
    <w:p>
      <w:pPr>
        <w:spacing w:after="0"/>
        <w:ind w:left="0"/>
        <w:jc w:val="both"/>
      </w:pPr>
      <w:r>
        <w:rPr>
          <w:rFonts w:ascii="Times New Roman"/>
          <w:b w:val="false"/>
          <w:i w:val="false"/>
          <w:color w:val="000000"/>
          <w:sz w:val="28"/>
        </w:rPr>
        <w:t>
      Осы Ереже Қазақстан Республикасының 1997 жылғы 20 маусымдағы "Қазақстан Республикасында зейнетақымен қамсыздандыру туралы" (бұдан әрі – </w:t>
      </w:r>
      <w:r>
        <w:rPr>
          <w:rFonts w:ascii="Times New Roman"/>
          <w:b w:val="false"/>
          <w:i w:val="false"/>
          <w:color w:val="000000"/>
          <w:sz w:val="28"/>
        </w:rPr>
        <w:t xml:space="preserve">Зейнетақымен қамсыздандыру туралы Заң </w:t>
      </w:r>
      <w:r>
        <w:rPr>
          <w:rFonts w:ascii="Times New Roman"/>
          <w:b w:val="false"/>
          <w:i w:val="false"/>
          <w:color w:val="000000"/>
          <w:sz w:val="28"/>
        </w:rPr>
        <w:t>), 2000 жылғы 18 желтоқсандағы "Сақтандыру қызметі туралы" (бұдан әрі – </w:t>
      </w:r>
      <w:r>
        <w:rPr>
          <w:rFonts w:ascii="Times New Roman"/>
          <w:b w:val="false"/>
          <w:i w:val="false"/>
          <w:color w:val="000000"/>
          <w:sz w:val="28"/>
        </w:rPr>
        <w:t xml:space="preserve">Сақтандыру қызметі туралы Заң </w:t>
      </w:r>
      <w:r>
        <w:rPr>
          <w:rFonts w:ascii="Times New Roman"/>
          <w:b w:val="false"/>
          <w:i w:val="false"/>
          <w:color w:val="000000"/>
          <w:sz w:val="28"/>
        </w:rPr>
        <w:t xml:space="preserve">) Заңдарына сәйкес әзірленді және ертерек ден қою шараларын қолдану тәртібін және жинақтаушы зейнетақы қорының және (немесе) зейнетақы активтерін инвестициялық басқаруды жүзеге асыратын ұйымның, сақтандыру (қайта сақтандыру) ұйымының (бұдан әрі – қаржы ұйымдары) қаржылық жай-күйінің нашарлауына ықпал ететін факторларды анықтау әдістемесін белгілейді. </w:t>
      </w:r>
      <w:r>
        <w:br/>
      </w:r>
      <w:r>
        <w:rPr>
          <w:rFonts w:ascii="Times New Roman"/>
          <w:b w:val="false"/>
          <w:i w:val="false"/>
          <w:color w:val="000000"/>
          <w:sz w:val="28"/>
        </w:rPr>
        <w:t>
      Қаржы нарығын және қаржы ұйымдарын реттеу мен қадағалау жөніндегі уәкілетті орган (бұдан әрі – уәкілетті орган) қаржы ұйымдарының қаржылық жай-күйінің нашарлауына ықпал ететін факторларды анықтаған кезде қаржы ұйымдарына ертерек ден қою шараларын қолданады.</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өзгеріс енгізілді - ҚР Қаржы нарығын және қаржы ұйымдарын реттеу мен қадағалау агенттігі Басқармасының 2011.02.28 </w:t>
      </w:r>
      <w:r>
        <w:rPr>
          <w:rFonts w:ascii="Times New Roman"/>
          <w:b w:val="false"/>
          <w:i w:val="false"/>
          <w:color w:val="000000"/>
          <w:sz w:val="28"/>
        </w:rPr>
        <w:t>№ 23</w:t>
      </w:r>
      <w:r>
        <w:rPr>
          <w:rFonts w:ascii="Times New Roman"/>
          <w:b w:val="false"/>
          <w:i w:val="false"/>
          <w:color w:val="ff0000"/>
          <w:sz w:val="28"/>
        </w:rPr>
        <w:t xml:space="preserve"> (мемлекеттік тіркеуден өткен күннен бастап он төрт күнтізбелік күн өткен соң қолданысқа енгізіледі) қаулысымен.</w:t>
      </w:r>
    </w:p>
    <w:bookmarkEnd w:id="3"/>
    <w:bookmarkStart w:name="z10" w:id="4"/>
    <w:p>
      <w:pPr>
        <w:spacing w:after="0"/>
        <w:ind w:left="0"/>
        <w:jc w:val="left"/>
      </w:pPr>
      <w:r>
        <w:rPr>
          <w:rFonts w:ascii="Times New Roman"/>
          <w:b/>
          <w:i w:val="false"/>
          <w:color w:val="000000"/>
        </w:rPr>
        <w:t xml:space="preserve"> 
1-тарау. Екінші деңгейдегі банктің қаржылық жай-күйінің нашарлауына ықпал ететін факторлар және оларды анықтау әдістемесі</w:t>
      </w:r>
    </w:p>
    <w:bookmarkEnd w:id="4"/>
    <w:p>
      <w:pPr>
        <w:spacing w:after="0"/>
        <w:ind w:left="0"/>
        <w:jc w:val="both"/>
      </w:pPr>
      <w:r>
        <w:rPr>
          <w:rFonts w:ascii="Times New Roman"/>
          <w:b w:val="false"/>
          <w:i w:val="false"/>
          <w:color w:val="ff0000"/>
          <w:sz w:val="28"/>
        </w:rPr>
        <w:t xml:space="preserve">      Ескерту. 1-тарау алынып тасталды - ҚР Қаржы нарығын және қаржы ұйымдарын реттеу мен қадағалау агенттігі Басқармасының 2011.02.28 </w:t>
      </w:r>
      <w:r>
        <w:rPr>
          <w:rFonts w:ascii="Times New Roman"/>
          <w:b w:val="false"/>
          <w:i w:val="false"/>
          <w:color w:val="ff0000"/>
          <w:sz w:val="28"/>
        </w:rPr>
        <w:t>№ 23</w:t>
      </w:r>
      <w:r>
        <w:rPr>
          <w:rFonts w:ascii="Times New Roman"/>
          <w:b w:val="false"/>
          <w:i w:val="false"/>
          <w:color w:val="ff0000"/>
          <w:sz w:val="28"/>
        </w:rPr>
        <w:t xml:space="preserve"> (мемлекеттік тіркеуден өткен күннен бастап он төрт күнтізбелік күн өткен соң қолданысқа енгізіледі) қаулысымен.      </w:t>
      </w:r>
    </w:p>
    <w:bookmarkStart w:name="z40" w:id="5"/>
    <w:p>
      <w:pPr>
        <w:spacing w:after="0"/>
        <w:ind w:left="0"/>
        <w:jc w:val="left"/>
      </w:pPr>
      <w:r>
        <w:rPr>
          <w:rFonts w:ascii="Times New Roman"/>
          <w:b/>
          <w:i w:val="false"/>
          <w:color w:val="000000"/>
        </w:rPr>
        <w:t xml:space="preserve"> 
2-тарау. Жинақтаушы зейнетақы қорының және (немесе) зейнетақы активтерін инвестициялық басқаруды жүзеге асыратын ұйымның қаржылық жай-күйінің нашарлауына ықпал ететін факторлар және оларды анықтау әдістемесі </w:t>
      </w:r>
    </w:p>
    <w:bookmarkEnd w:id="5"/>
    <w:bookmarkStart w:name="z41" w:id="6"/>
    <w:p>
      <w:pPr>
        <w:spacing w:after="0"/>
        <w:ind w:left="0"/>
        <w:jc w:val="both"/>
      </w:pPr>
      <w:r>
        <w:rPr>
          <w:rFonts w:ascii="Times New Roman"/>
          <w:b w:val="false"/>
          <w:i w:val="false"/>
          <w:color w:val="000000"/>
          <w:sz w:val="28"/>
        </w:rPr>
        <w:t xml:space="preserve">      3. Жинақтаушы зейнетақы қорының және (немесе) зейнетақы активтерін инвестициялық басқаруды жүзеге асыратын ұйымның қаржылық жай-күйінің нашарлауына ықпал ететін факторлар мыналар болып табылады: </w:t>
      </w:r>
      <w:r>
        <w:br/>
      </w:r>
      <w:r>
        <w:rPr>
          <w:rFonts w:ascii="Times New Roman"/>
          <w:b w:val="false"/>
          <w:i w:val="false"/>
          <w:color w:val="000000"/>
          <w:sz w:val="28"/>
        </w:rPr>
        <w:t xml:space="preserve">
      1) меншікті капитал жеткіліктілігі коэффициенттерінің төмендеуі; </w:t>
      </w:r>
      <w:r>
        <w:br/>
      </w:r>
      <w:r>
        <w:rPr>
          <w:rFonts w:ascii="Times New Roman"/>
          <w:b w:val="false"/>
          <w:i w:val="false"/>
          <w:color w:val="000000"/>
          <w:sz w:val="28"/>
        </w:rPr>
        <w:t>
</w:t>
      </w:r>
      <w:r>
        <w:rPr>
          <w:rFonts w:ascii="Times New Roman"/>
          <w:b w:val="false"/>
          <w:i w:val="false"/>
          <w:color w:val="000000"/>
          <w:sz w:val="28"/>
        </w:rPr>
        <w:t xml:space="preserve">
      2) номиналды кіріс коэффициентінің төмендеуі; </w:t>
      </w:r>
      <w:r>
        <w:br/>
      </w:r>
      <w:r>
        <w:rPr>
          <w:rFonts w:ascii="Times New Roman"/>
          <w:b w:val="false"/>
          <w:i w:val="false"/>
          <w:color w:val="000000"/>
          <w:sz w:val="28"/>
        </w:rPr>
        <w:t>
</w:t>
      </w:r>
      <w:r>
        <w:rPr>
          <w:rFonts w:ascii="Times New Roman"/>
          <w:b w:val="false"/>
          <w:i w:val="false"/>
          <w:color w:val="000000"/>
          <w:sz w:val="28"/>
        </w:rPr>
        <w:t xml:space="preserve">
      3) жинақтаушы зейнетақы қорының Қазақстан Республикасының бір секторына жататын Қазақстан Республикасының эмитенттері шығарған қаржы құралдарына орналастырылған зейнетақы активтері көлемінің осы жинақтаушы зейнетақы қорының зейнетақы активтерінің жалпы көлеміне арақатынасының ұлғаюы; </w:t>
      </w:r>
      <w:r>
        <w:br/>
      </w:r>
      <w:r>
        <w:rPr>
          <w:rFonts w:ascii="Times New Roman"/>
          <w:b w:val="false"/>
          <w:i w:val="false"/>
          <w:color w:val="000000"/>
          <w:sz w:val="28"/>
        </w:rPr>
        <w:t>
</w:t>
      </w:r>
      <w:r>
        <w:rPr>
          <w:rFonts w:ascii="Times New Roman"/>
          <w:b w:val="false"/>
          <w:i w:val="false"/>
          <w:color w:val="000000"/>
          <w:sz w:val="28"/>
        </w:rPr>
        <w:t>
      3-1) жинақтаушы зейнетақы қорының және (немесе) зейнетақы активтерін басқаруды жүзеге асыратын ұйымның Қазақстан Республикасының бір экономика секторына жататын Қазақстан Республикасының эмитенттерімен шығарылған қаржы құралдарына орналастырылған меншікті активтері көлемінің осы жинақтаушы зейнетақы қорының және (немесе) зейнетақы активтерін инвестициялық басқаруды жүзеге асыратын ұйымның меншікті активтерінің жалпы көлеміне ара қатынасының өсуі;</w:t>
      </w:r>
      <w:r>
        <w:br/>
      </w:r>
      <w:r>
        <w:rPr>
          <w:rFonts w:ascii="Times New Roman"/>
          <w:b w:val="false"/>
          <w:i w:val="false"/>
          <w:color w:val="000000"/>
          <w:sz w:val="28"/>
        </w:rPr>
        <w:t>
</w:t>
      </w:r>
      <w:r>
        <w:rPr>
          <w:rFonts w:ascii="Times New Roman"/>
          <w:b w:val="false"/>
          <w:i w:val="false"/>
          <w:color w:val="000000"/>
          <w:sz w:val="28"/>
        </w:rPr>
        <w:t>
      4) жинақтаушы зейнетақы қорының шетел валютасында ірілендірілген қаржы құралдарына орналастырылған зейнетақы активтері көлемінің осы жинақтаушы зейнетақы қорының зейнетақы активтерінің жалпы көлеміне арақатынасының ұлғаюы;</w:t>
      </w:r>
      <w:r>
        <w:br/>
      </w:r>
      <w:r>
        <w:rPr>
          <w:rFonts w:ascii="Times New Roman"/>
          <w:b w:val="false"/>
          <w:i w:val="false"/>
          <w:color w:val="000000"/>
          <w:sz w:val="28"/>
        </w:rPr>
        <w:t>
</w:t>
      </w:r>
      <w:r>
        <w:rPr>
          <w:rFonts w:ascii="Times New Roman"/>
          <w:b w:val="false"/>
          <w:i w:val="false"/>
          <w:color w:val="000000"/>
          <w:sz w:val="28"/>
        </w:rPr>
        <w:t xml:space="preserve">
      4-1) жинақтаушы зейнетақы қорының және (немесе) зейнетақы активтерін басқаруды жүзеге асыратын ұйымның шетел валютасында ірілендірілген қаржы құралдарына орналастырылған меншікті активтері көлемінің жинақтаушы зейнетақы қорының және (немесе) зейнетақы активтерін басқаруды жүзеге асыратын ұйымның меншікті активтерінің жалпы көлеміне ара қатынасының өсуі; </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зейнетақы активтерінің жалпы көлеміндегі осы жинақтаушы зейнетақы қорының зейнетақы активтері есебінен акцияларға инвестициялардың жиынтық үлесінің өсуі;</w:t>
      </w:r>
      <w:r>
        <w:br/>
      </w:r>
      <w:r>
        <w:rPr>
          <w:rFonts w:ascii="Times New Roman"/>
          <w:b w:val="false"/>
          <w:i w:val="false"/>
          <w:color w:val="000000"/>
          <w:sz w:val="28"/>
        </w:rPr>
        <w:t>
</w:t>
      </w:r>
      <w:r>
        <w:rPr>
          <w:rFonts w:ascii="Times New Roman"/>
          <w:b w:val="false"/>
          <w:i w:val="false"/>
          <w:color w:val="000000"/>
          <w:sz w:val="28"/>
        </w:rPr>
        <w:t xml:space="preserve">
      5-1) жинақтаушы зейнетақы қорының және (немесе) зейнетақы активтерін инвестициялық басқаруды жүзеге асыратын ұйымның меншікті активтерінің жалпы көлеміндегі осы жинақтаушы зейнетақы қорының және (немесе) зейнетақы активтерін инвестициялық басқаруды жүзеге асыратын ұйымның меншікті активтері есебінен акцияларға инвестициялардың жиынтық үлесінің өсуі;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175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7) жинақтаушы зейнетақы қорының кредиттік тәуекелі жоғары дәрежелі қаржы құралдарына орналастырылған зейнетақы активтері көлемінің осы жинақтаушы зейнетақы қорының зейнетақы активтерінің жалпы көлеміне арақатынасының ұлғаюы;</w:t>
      </w:r>
      <w:r>
        <w:br/>
      </w:r>
      <w:r>
        <w:rPr>
          <w:rFonts w:ascii="Times New Roman"/>
          <w:b w:val="false"/>
          <w:i w:val="false"/>
          <w:color w:val="000000"/>
          <w:sz w:val="28"/>
        </w:rPr>
        <w:t>
      8) осы жинақтаушы зейнетақы қорының зейнетақы активтерінің жалпы көлеміндегі зейнетақы активтері есебінен эмитенті шығарылған облигациялар бойынша сыйақы және (немесе) негізгі борыш сомасын төлеу бойынша дефолтқа жол берген қаржы құралдарына инвестициялар үлесінің өсуі;</w:t>
      </w:r>
      <w:r>
        <w:br/>
      </w:r>
      <w:r>
        <w:rPr>
          <w:rFonts w:ascii="Times New Roman"/>
          <w:b w:val="false"/>
          <w:i w:val="false"/>
          <w:color w:val="000000"/>
          <w:sz w:val="28"/>
        </w:rPr>
        <w:t>
</w:t>
      </w:r>
      <w:r>
        <w:rPr>
          <w:rFonts w:ascii="Times New Roman"/>
          <w:b w:val="false"/>
          <w:i w:val="false"/>
          <w:color w:val="000000"/>
          <w:sz w:val="28"/>
        </w:rPr>
        <w:t>
      9) осы жинақтаушы зейнетақы қорының меншікті активтерінің жалпы көлеміндегі меншікті активтері есебінен эмитенті шығарылған облигациялар бойынша сыйақы және (немесе) негізгі борыш сомасын төлеу бойынша дефолтқа жол берген қаржы құралдарына инвестициялар үлесінің өсуі;</w:t>
      </w:r>
      <w:r>
        <w:br/>
      </w:r>
      <w:r>
        <w:rPr>
          <w:rFonts w:ascii="Times New Roman"/>
          <w:b w:val="false"/>
          <w:i w:val="false"/>
          <w:color w:val="000000"/>
          <w:sz w:val="28"/>
        </w:rPr>
        <w:t>
</w:t>
      </w:r>
      <w:r>
        <w:rPr>
          <w:rFonts w:ascii="Times New Roman"/>
          <w:b w:val="false"/>
          <w:i w:val="false"/>
          <w:color w:val="000000"/>
          <w:sz w:val="28"/>
        </w:rPr>
        <w:t>
      10) жинақтаушы зейнетақы қорының және (немесе) зейнетақы активтерін инвестициялық басқаруды жүзеге асыратын ұйымның директорлар кеңесі және (немесе) инвестициялық комитеті белгілеген инвестициялау лимиттерін асыру.</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Қаржы нарығын және қаржы ұйымдарын реттеу мен қадағалау агенттігі Басқармасының 2009.08.05. </w:t>
      </w:r>
      <w:r>
        <w:rPr>
          <w:rFonts w:ascii="Times New Roman"/>
          <w:b w:val="false"/>
          <w:i w:val="false"/>
          <w:color w:val="000000"/>
          <w:sz w:val="28"/>
        </w:rPr>
        <w:t>N 175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4. Осы Ереженің 3-тармағында көзделген жинақтаушы зейнетақы қорының және (немесе) зейнетақы активтерін инвестициялық басқаруды жүзеге асыратын ұйымның қаржылық жай-күйінің нашарлауына ықпал ететін факторларды анықтау мынадай әдістеме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1) жүйелі үш ай ішінде екі және одан көп рет меншікті капитал жеткіліктілігі коэффициентінің уәкілетті орган белгілеген меншікті капитал жеткіліктілігі коэффициентінің ең төменгі мәнінен 0,01-ге асатын деңгейге дейін немесе одан төмен деңгейге дейін төмендеуі; </w:t>
      </w:r>
      <w:r>
        <w:br/>
      </w:r>
      <w:r>
        <w:rPr>
          <w:rFonts w:ascii="Times New Roman"/>
          <w:b w:val="false"/>
          <w:i w:val="false"/>
          <w:color w:val="000000"/>
          <w:sz w:val="28"/>
        </w:rPr>
        <w:t>
</w:t>
      </w:r>
      <w:r>
        <w:rPr>
          <w:rFonts w:ascii="Times New Roman"/>
          <w:b w:val="false"/>
          <w:i w:val="false"/>
          <w:color w:val="000000"/>
          <w:sz w:val="28"/>
        </w:rPr>
        <w:t xml:space="preserve">
      2) бастапқы мәні уәкілетті орган белгілеген меншікті капитал жеткіліктілігі коэффициентінің ең төменгі мәнінен 0,01-ге асатын деңгейден төмен болған кезде меншікті капитал жеткіліктілігінің төмендеуі; </w:t>
      </w:r>
      <w:r>
        <w:br/>
      </w:r>
      <w:r>
        <w:rPr>
          <w:rFonts w:ascii="Times New Roman"/>
          <w:b w:val="false"/>
          <w:i w:val="false"/>
          <w:color w:val="000000"/>
          <w:sz w:val="28"/>
        </w:rPr>
        <w:t>
</w:t>
      </w:r>
      <w:r>
        <w:rPr>
          <w:rFonts w:ascii="Times New Roman"/>
          <w:b w:val="false"/>
          <w:i w:val="false"/>
          <w:color w:val="000000"/>
          <w:sz w:val="28"/>
        </w:rPr>
        <w:t xml:space="preserve">
      3) жүйелі үш ай ішінде номиналды кіріс коэффициентінің жүйелі төмендеуі және орташа номиналды кірістің түзетілген коэффициентінің мәнінен алпыс күнтізбелік күнде он бес және одан астам пайызға ауытқуға жетуі; </w:t>
      </w:r>
      <w:r>
        <w:br/>
      </w:r>
      <w:r>
        <w:rPr>
          <w:rFonts w:ascii="Times New Roman"/>
          <w:b w:val="false"/>
          <w:i w:val="false"/>
          <w:color w:val="000000"/>
          <w:sz w:val="28"/>
        </w:rPr>
        <w:t>
</w:t>
      </w:r>
      <w:r>
        <w:rPr>
          <w:rFonts w:ascii="Times New Roman"/>
          <w:b w:val="false"/>
          <w:i w:val="false"/>
          <w:color w:val="000000"/>
          <w:sz w:val="28"/>
        </w:rPr>
        <w:t xml:space="preserve">
      4) жинақтаушы зейнетақы қорының Қазақстан Республикасының бір секторына жататын Қазақстан Республикасының эмитенттері шығарған қаржы құралдарына орналастырылған зейнетақы активтері көлемінің осы жинақтаушы зейнетақы қорының зейнетақы активтерінің жалпы көлеміне арақатынасының қырық пайыздық мәннен асуы; </w:t>
      </w:r>
      <w:r>
        <w:br/>
      </w:r>
      <w:r>
        <w:rPr>
          <w:rFonts w:ascii="Times New Roman"/>
          <w:b w:val="false"/>
          <w:i w:val="false"/>
          <w:color w:val="000000"/>
          <w:sz w:val="28"/>
        </w:rPr>
        <w:t>
</w:t>
      </w:r>
      <w:r>
        <w:rPr>
          <w:rFonts w:ascii="Times New Roman"/>
          <w:b w:val="false"/>
          <w:i w:val="false"/>
          <w:color w:val="000000"/>
          <w:sz w:val="28"/>
        </w:rPr>
        <w:t>
      4-1) жинақтаушы зейнетақы қорының және (немесе) зейнетақы активтерін инвестициялық басқаруды жүзеге асыратын ұйымның Қазақстан Республикасы экономикасының бір секторының қаржы құралдарына орналастырылған меншікті активтері көлемінің осы жинақтаушы зейнетақы қорының және (немесе) зейнетақы активтерін инвестициялық басқаруды жүзеге асыратын ұйымның меншікті активтерінің жалпы көлеміне ара қатынасының қырық пайыздық мәннен асуы;</w:t>
      </w:r>
      <w:r>
        <w:br/>
      </w:r>
      <w:r>
        <w:rPr>
          <w:rFonts w:ascii="Times New Roman"/>
          <w:b w:val="false"/>
          <w:i w:val="false"/>
          <w:color w:val="000000"/>
          <w:sz w:val="28"/>
        </w:rPr>
        <w:t>
</w:t>
      </w:r>
      <w:r>
        <w:rPr>
          <w:rFonts w:ascii="Times New Roman"/>
          <w:b w:val="false"/>
          <w:i w:val="false"/>
          <w:color w:val="000000"/>
          <w:sz w:val="28"/>
        </w:rPr>
        <w:t xml:space="preserve">
      5) акцияларға жинақтаушы зейнетақы қорының зейнетақы активтері есебінен инвестициялардың жиынтық үлесінің жинақтаушы зейнетақы қорының зейнетақы активтерінің жалпы көлемінің жиырма пайызы мәнінен асуы; </w:t>
      </w:r>
      <w:r>
        <w:br/>
      </w:r>
      <w:r>
        <w:rPr>
          <w:rFonts w:ascii="Times New Roman"/>
          <w:b w:val="false"/>
          <w:i w:val="false"/>
          <w:color w:val="000000"/>
          <w:sz w:val="28"/>
        </w:rPr>
        <w:t>
</w:t>
      </w:r>
      <w:r>
        <w:rPr>
          <w:rFonts w:ascii="Times New Roman"/>
          <w:b w:val="false"/>
          <w:i w:val="false"/>
          <w:color w:val="000000"/>
          <w:sz w:val="28"/>
        </w:rPr>
        <w:t>
      5-1) акцияларға жинақтаушы зейнетақы қорының және (немесе) зейнетақы активтерін инвестициялық басқаруды жүзеге асыратын ұйымның меншікті активтерін есебінен инвестициялардың жиынтық үлесінің жинақтаушы зейнетақы қорының және (немесе) зейнетақы активтерін инвестициялық басқаруды жүзеге асыратын ұйымның меншікті активтерінің жалпы көлемінің жиырма пайызы мәнінен асуы;</w:t>
      </w:r>
      <w:r>
        <w:br/>
      </w:r>
      <w:r>
        <w:rPr>
          <w:rFonts w:ascii="Times New Roman"/>
          <w:b w:val="false"/>
          <w:i w:val="false"/>
          <w:color w:val="000000"/>
          <w:sz w:val="28"/>
        </w:rPr>
        <w:t>
</w:t>
      </w:r>
      <w:r>
        <w:rPr>
          <w:rFonts w:ascii="Times New Roman"/>
          <w:b w:val="false"/>
          <w:i w:val="false"/>
          <w:color w:val="000000"/>
          <w:sz w:val="28"/>
        </w:rPr>
        <w:t xml:space="preserve">
      6) жинақтаушы зейнетақы қорының шетел валютасында ірілендірілген қаржы құралдарына орналастырылған зейнетақы активтері көлемінің осы жинақтаушы зейнетақы қорының зейнетақы активтерінің жалпы көлеміне арақатынасының отыз пайыздық мәннен асуы; </w:t>
      </w:r>
      <w:r>
        <w:br/>
      </w:r>
      <w:r>
        <w:rPr>
          <w:rFonts w:ascii="Times New Roman"/>
          <w:b w:val="false"/>
          <w:i w:val="false"/>
          <w:color w:val="000000"/>
          <w:sz w:val="28"/>
        </w:rPr>
        <w:t>
</w:t>
      </w:r>
      <w:r>
        <w:rPr>
          <w:rFonts w:ascii="Times New Roman"/>
          <w:b w:val="false"/>
          <w:i w:val="false"/>
          <w:color w:val="000000"/>
          <w:sz w:val="28"/>
        </w:rPr>
        <w:t>
      6-1) жинақтаушы зейнетақы қорының және (немесе) зейнетақы активтерін инвестициялық басқаруды жүзеге асыратын ұйымның шетел валютасында ірілендірілген қаржы құралдарына орналастырылған меншікті активтері көлемінің осы жинақтаушы зейнетақы қорының және (немесе) зейнетақы активтерін инвестициялық басқаруды жүзеге асыратын ұйымның меншікті активтерінің жиынтық көлеміне ара қатынасының отыз пайыздық мәннен асуы;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2009.08.05. </w:t>
      </w:r>
      <w:r>
        <w:rPr>
          <w:rFonts w:ascii="Times New Roman"/>
          <w:b w:val="false"/>
          <w:i w:val="false"/>
          <w:color w:val="000000"/>
          <w:sz w:val="28"/>
        </w:rPr>
        <w:t>N 175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8) жинақтаушы зейнетақы қорының кредиттік тәуекел дәрежесі екі жүз, екі жүз елу, үш жүз пайызға тең қаржы құралдарына орналастырылған зейнетақы активтері көлемінің осы жинақтаушы зейнетақы қорының зейнетақы активтерінің жалпы көлеміне арақатынасының он бес пайыздық мәннен асуы. </w:t>
      </w:r>
      <w:r>
        <w:br/>
      </w:r>
      <w:r>
        <w:rPr>
          <w:rFonts w:ascii="Times New Roman"/>
          <w:b w:val="false"/>
          <w:i w:val="false"/>
          <w:color w:val="000000"/>
          <w:sz w:val="28"/>
        </w:rPr>
        <w:t>
      Қаржы құралдарының кредиттік тәуекелінің дәрежесі уәкілетті органның нормативтік құқықтық актілеріне сәйкес анықталады;</w:t>
      </w:r>
      <w:r>
        <w:br/>
      </w:r>
      <w:r>
        <w:rPr>
          <w:rFonts w:ascii="Times New Roman"/>
          <w:b w:val="false"/>
          <w:i w:val="false"/>
          <w:color w:val="000000"/>
          <w:sz w:val="28"/>
        </w:rPr>
        <w:t>
</w:t>
      </w:r>
      <w:r>
        <w:rPr>
          <w:rFonts w:ascii="Times New Roman"/>
          <w:b w:val="false"/>
          <w:i w:val="false"/>
          <w:color w:val="000000"/>
          <w:sz w:val="28"/>
        </w:rPr>
        <w:t>
      9) эмитенті шығарылған облигациялар бойынша сыйақы және (немесе) негізгі борыш сомасын төлеу бойынша дефолтқа жол берген қаржы құралдарына орналастырылған жинақтаушы зейнетақы қорының зейнетақы активтері көлемінің осы жинақтаушы зейнетақы қорының зейнетақы активтерінің жалпы көлеміне қатынасы бес пайызы мәнінен асуы.</w:t>
      </w:r>
      <w:r>
        <w:br/>
      </w:r>
      <w:r>
        <w:rPr>
          <w:rFonts w:ascii="Times New Roman"/>
          <w:b w:val="false"/>
          <w:i w:val="false"/>
          <w:color w:val="000000"/>
          <w:sz w:val="28"/>
        </w:rPr>
        <w:t>
</w:t>
      </w:r>
      <w:r>
        <w:rPr>
          <w:rFonts w:ascii="Times New Roman"/>
          <w:b w:val="false"/>
          <w:i w:val="false"/>
          <w:color w:val="000000"/>
          <w:sz w:val="28"/>
        </w:rPr>
        <w:t>
      10) эмитенті шығарылған облигациялар бойынша сыйақы және (немесе) негізгі борыш сомасын төлеу бойынша дефолтқа жол берген қаржы құралдарына орналастырылған жинақтаушы зейнетақы қорының және (немесе) зейнетақы активтерін инвестициялық басқаруды жүзеге асыратын ұйымның меншікті активтері көлемінің осы жинақтаушы зейнетақы қорының және (немесе) зейнетақы активтерін инвестициялық басқаруды жүзеге асыратын ұйымның меншікті активтерінің жалпы көлеміне қатынасы бес пайызы мәнінен асуы;</w:t>
      </w:r>
      <w:r>
        <w:br/>
      </w:r>
      <w:r>
        <w:rPr>
          <w:rFonts w:ascii="Times New Roman"/>
          <w:b w:val="false"/>
          <w:i w:val="false"/>
          <w:color w:val="000000"/>
          <w:sz w:val="28"/>
        </w:rPr>
        <w:t>
</w:t>
      </w:r>
      <w:r>
        <w:rPr>
          <w:rFonts w:ascii="Times New Roman"/>
          <w:b w:val="false"/>
          <w:i w:val="false"/>
          <w:color w:val="000000"/>
          <w:sz w:val="28"/>
        </w:rPr>
        <w:t xml:space="preserve">
      11) жүйелі үш ай ішінде екі және одан көп рет жинақтаушы зейнетақы қорының және (немесе) зейнетақы активтерін инвестициялық басқаруды жүзеге асыратын ұйымның директорлар кеңесі және (немесе) инвестициялық комитеті белгілеген инвестициялау лимиттерін асыру. </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Қаржы нарығын және қаржы ұйымдарын реттеу мен қадағалау агенттігі Басқармасының 2009.08.05. </w:t>
      </w:r>
      <w:r>
        <w:rPr>
          <w:rFonts w:ascii="Times New Roman"/>
          <w:b w:val="false"/>
          <w:i w:val="false"/>
          <w:color w:val="000000"/>
          <w:sz w:val="28"/>
        </w:rPr>
        <w:t>N 175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6"/>
    <w:bookmarkStart w:name="z57" w:id="7"/>
    <w:p>
      <w:pPr>
        <w:spacing w:after="0"/>
        <w:ind w:left="0"/>
        <w:jc w:val="left"/>
      </w:pPr>
      <w:r>
        <w:rPr>
          <w:rFonts w:ascii="Times New Roman"/>
          <w:b/>
          <w:i w:val="false"/>
          <w:color w:val="000000"/>
        </w:rPr>
        <w:t xml:space="preserve"> 
3-тарау. Сақтандыру (қайта сақтандыру) ұйымының қаржылық жай-күйінің нашарлауына ықпал ететін факторлар және оларды анықтау әдістемесі </w:t>
      </w:r>
    </w:p>
    <w:bookmarkEnd w:id="7"/>
    <w:bookmarkStart w:name="z58" w:id="8"/>
    <w:p>
      <w:pPr>
        <w:spacing w:after="0"/>
        <w:ind w:left="0"/>
        <w:jc w:val="both"/>
      </w:pPr>
      <w:r>
        <w:rPr>
          <w:rFonts w:ascii="Times New Roman"/>
          <w:b w:val="false"/>
          <w:i w:val="false"/>
          <w:color w:val="000000"/>
          <w:sz w:val="28"/>
        </w:rPr>
        <w:t xml:space="preserve">      5. Сақтандыру (қайта сақтандыру) ұйымының қаржылық жай-күйінің нашарлауына ықпал ететін факторлар мыналар болып табылады: </w:t>
      </w:r>
      <w:r>
        <w:br/>
      </w:r>
      <w:r>
        <w:rPr>
          <w:rFonts w:ascii="Times New Roman"/>
          <w:b w:val="false"/>
          <w:i w:val="false"/>
          <w:color w:val="000000"/>
          <w:sz w:val="28"/>
        </w:rPr>
        <w:t xml:space="preserve">
      1) төлем қабілеттілігі маржасының жеткіліктілік нормативінің төмендеуі; </w:t>
      </w:r>
      <w:r>
        <w:br/>
      </w:r>
      <w:r>
        <w:rPr>
          <w:rFonts w:ascii="Times New Roman"/>
          <w:b w:val="false"/>
          <w:i w:val="false"/>
          <w:color w:val="000000"/>
          <w:sz w:val="28"/>
        </w:rPr>
        <w:t>
</w:t>
      </w:r>
      <w:r>
        <w:rPr>
          <w:rFonts w:ascii="Times New Roman"/>
          <w:b w:val="false"/>
          <w:i w:val="false"/>
          <w:color w:val="000000"/>
          <w:sz w:val="28"/>
        </w:rPr>
        <w:t xml:space="preserve">
      2) жоғары өтімді активтердің жеткіліктілік нормативінің төмендеуі; </w:t>
      </w:r>
      <w:r>
        <w:br/>
      </w:r>
      <w:r>
        <w:rPr>
          <w:rFonts w:ascii="Times New Roman"/>
          <w:b w:val="false"/>
          <w:i w:val="false"/>
          <w:color w:val="000000"/>
          <w:sz w:val="28"/>
        </w:rPr>
        <w:t>
</w:t>
      </w:r>
      <w:r>
        <w:rPr>
          <w:rFonts w:ascii="Times New Roman"/>
          <w:b w:val="false"/>
          <w:i w:val="false"/>
          <w:color w:val="000000"/>
          <w:sz w:val="28"/>
        </w:rPr>
        <w:t xml:space="preserve">
      3) шығындылық коэффициенттерінің ұлғаюы; </w:t>
      </w:r>
      <w:r>
        <w:br/>
      </w:r>
      <w:r>
        <w:rPr>
          <w:rFonts w:ascii="Times New Roman"/>
          <w:b w:val="false"/>
          <w:i w:val="false"/>
          <w:color w:val="000000"/>
          <w:sz w:val="28"/>
        </w:rPr>
        <w:t>
</w:t>
      </w:r>
      <w:r>
        <w:rPr>
          <w:rFonts w:ascii="Times New Roman"/>
          <w:b w:val="false"/>
          <w:i w:val="false"/>
          <w:color w:val="000000"/>
          <w:sz w:val="28"/>
        </w:rPr>
        <w:t xml:space="preserve">
      4) акциялардың активтердің жалпы сомасындағы үлесінің ұлғаюы;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резиденті емес жекелеген қайта сақтандыру ұйымындағы қайта сақтандыру шарты (шарттары) бойынша жауапкершілік көлемінің сақтандыру және қайта сақтандыру шарттары бойынша жауапкершіліктің жалпы көлеміне арақатынасының асуы; </w:t>
      </w:r>
      <w:r>
        <w:br/>
      </w:r>
      <w:r>
        <w:rPr>
          <w:rFonts w:ascii="Times New Roman"/>
          <w:b w:val="false"/>
          <w:i w:val="false"/>
          <w:color w:val="000000"/>
          <w:sz w:val="28"/>
        </w:rPr>
        <w:t>
</w:t>
      </w:r>
      <w:r>
        <w:rPr>
          <w:rFonts w:ascii="Times New Roman"/>
          <w:b w:val="false"/>
          <w:i w:val="false"/>
          <w:color w:val="000000"/>
          <w:sz w:val="28"/>
        </w:rPr>
        <w:t xml:space="preserve">
      6) сақтандыру (қайта сақтандыру) ұйымының шығынды қызметі . </w:t>
      </w:r>
      <w:r>
        <w:br/>
      </w:r>
      <w:r>
        <w:rPr>
          <w:rFonts w:ascii="Times New Roman"/>
          <w:b w:val="false"/>
          <w:i w:val="false"/>
          <w:color w:val="000000"/>
          <w:sz w:val="28"/>
        </w:rPr>
        <w:t>
</w:t>
      </w:r>
      <w:r>
        <w:rPr>
          <w:rFonts w:ascii="Times New Roman"/>
          <w:b w:val="false"/>
          <w:i w:val="false"/>
          <w:color w:val="000000"/>
          <w:sz w:val="28"/>
        </w:rPr>
        <w:t xml:space="preserve">
      6. Осы Ереженің 5-тармағында көзделген сақтандыру (қайта сақтандыру) ұйымының қаржылық жай-күйінің нашарлауына ықпал ететін факторларды анықтау мынадай әдістеме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1) жүйелі үш ай ішінде екі және одан көп рет төлем қабілеттілігі маржасының жеткіліктілік нормативінің, оның бастапқы мәні уәкілетті орган белгілеген мәнінен 0,5 немесе одан аз тармаққа жоғары болған кезде 0,1 және одан көп тармаққа төмендеуі; </w:t>
      </w:r>
      <w:r>
        <w:br/>
      </w:r>
      <w:r>
        <w:rPr>
          <w:rFonts w:ascii="Times New Roman"/>
          <w:b w:val="false"/>
          <w:i w:val="false"/>
          <w:color w:val="000000"/>
          <w:sz w:val="28"/>
        </w:rPr>
        <w:t>
</w:t>
      </w:r>
      <w:r>
        <w:rPr>
          <w:rFonts w:ascii="Times New Roman"/>
          <w:b w:val="false"/>
          <w:i w:val="false"/>
          <w:color w:val="000000"/>
          <w:sz w:val="28"/>
        </w:rPr>
        <w:t xml:space="preserve">
      2) төлем қабілеттілігі маржасының жеткіліктілік нормативінің мәні уәкілетті орган белгілеген төлем қабілеттілігі маржасының жеткіліктілік нормативінің ең төменгі мәнінен асатын деңгейден 0,1 тармаққа төмен ; </w:t>
      </w:r>
      <w:r>
        <w:br/>
      </w:r>
      <w:r>
        <w:rPr>
          <w:rFonts w:ascii="Times New Roman"/>
          <w:b w:val="false"/>
          <w:i w:val="false"/>
          <w:color w:val="000000"/>
          <w:sz w:val="28"/>
        </w:rPr>
        <w:t>
</w:t>
      </w:r>
      <w:r>
        <w:rPr>
          <w:rFonts w:ascii="Times New Roman"/>
          <w:b w:val="false"/>
          <w:i w:val="false"/>
          <w:color w:val="000000"/>
          <w:sz w:val="28"/>
        </w:rPr>
        <w:t xml:space="preserve">
      3) жүйелі үш ай ішінде екі және одан көп рет жоғары өтімді активтердің жеткіліктілік нормативінің бастапқы мәнінің уәкілетті орган белгілеген мәннен 0,5 немесе одан кем тармаққа жоғары болған кезде 0,1 немесе одан астам тармаққа төмендеуі ; </w:t>
      </w:r>
      <w:r>
        <w:br/>
      </w:r>
      <w:r>
        <w:rPr>
          <w:rFonts w:ascii="Times New Roman"/>
          <w:b w:val="false"/>
          <w:i w:val="false"/>
          <w:color w:val="000000"/>
          <w:sz w:val="28"/>
        </w:rPr>
        <w:t>
</w:t>
      </w:r>
      <w:r>
        <w:rPr>
          <w:rFonts w:ascii="Times New Roman"/>
          <w:b w:val="false"/>
          <w:i w:val="false"/>
          <w:color w:val="000000"/>
          <w:sz w:val="28"/>
        </w:rPr>
        <w:t xml:space="preserve">
      4) жоғары өтімді активтердің жеткіліктілік нормативінің мәні уәкілетті орган белгілеген жоғары өтімді активтерінің жеткіліктілік нормативінің ең төменгі мәнінен асатын деңгейден 0,1 тармаққа төмен ; </w:t>
      </w:r>
      <w:r>
        <w:br/>
      </w:r>
      <w:r>
        <w:rPr>
          <w:rFonts w:ascii="Times New Roman"/>
          <w:b w:val="false"/>
          <w:i w:val="false"/>
          <w:color w:val="000000"/>
          <w:sz w:val="28"/>
        </w:rPr>
        <w:t>
</w:t>
      </w:r>
      <w:r>
        <w:rPr>
          <w:rFonts w:ascii="Times New Roman"/>
          <w:b w:val="false"/>
          <w:i w:val="false"/>
          <w:color w:val="000000"/>
          <w:sz w:val="28"/>
        </w:rPr>
        <w:t xml:space="preserve">
      5) жүйелі үш ай ішінде екі және одан көп рет қайта сақтандырушының үлесін есепке алусыз сақтандыру сыныбы (сыныптары) бойынша тікелей сақтандыру және кіріс қайта сақтандыру бойынша сақтандыру ұйымының барлық міндеттемелерінің жиынтық мөлшерінің жиырма және одан астам пайызын міндеттемелер мөлшері құрайтын, шығындылық коэффициентінің жүз пайыздан асуы ; </w:t>
      </w:r>
      <w:r>
        <w:br/>
      </w:r>
      <w:r>
        <w:rPr>
          <w:rFonts w:ascii="Times New Roman"/>
          <w:b w:val="false"/>
          <w:i w:val="false"/>
          <w:color w:val="000000"/>
          <w:sz w:val="28"/>
        </w:rPr>
        <w:t>
</w:t>
      </w:r>
      <w:r>
        <w:rPr>
          <w:rFonts w:ascii="Times New Roman"/>
          <w:b w:val="false"/>
          <w:i w:val="false"/>
          <w:color w:val="000000"/>
          <w:sz w:val="28"/>
        </w:rPr>
        <w:t xml:space="preserve">
      6) қайта сақтандыру активтерін шегергенде акцияларға инвестициялардың жиынтық үлесінің активтер көлемінің жиырма пайыздық мәнінен асуы ; </w:t>
      </w:r>
      <w:r>
        <w:br/>
      </w:r>
      <w:r>
        <w:rPr>
          <w:rFonts w:ascii="Times New Roman"/>
          <w:b w:val="false"/>
          <w:i w:val="false"/>
          <w:color w:val="000000"/>
          <w:sz w:val="28"/>
        </w:rPr>
        <w:t>
</w:t>
      </w:r>
      <w:r>
        <w:rPr>
          <w:rFonts w:ascii="Times New Roman"/>
          <w:b w:val="false"/>
          <w:i w:val="false"/>
          <w:color w:val="000000"/>
          <w:sz w:val="28"/>
        </w:rPr>
        <w:t>
      7) "Standard &amp; Poor's" агенттігінің "BB-"-тен төмен халықаралық рейтингтік бағасы немесе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2008 жылғы 22 тамыздағы N 131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5331 тіркелген)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нұсқаулықтың 35-тармағына сәйкес уәкілетті органмен танылатын басқа рейтингтік агенттіктердің бірінің осыған ұқсас деңгейдегі рейтингі бар, немесе осы рейтингтік агенттіктерінің рейтингтік бағасы жоқ, не Standard &amp; Poors рейтингтік агенттігінің жіктелімі бойынша Қазақстан Республикасының тиісті тәуелсіз рейтингінен төмен тәуелсіз рейтингі бар немесе осыған ұқсас деңгейдегі тәуелсіз рейтингі бар елде тіркелген Қазақстан Республикасының резиденті емес жекелеген қайта сақтандыру ұйымында қайта сақтандыру шарты (шарттары) бойынша жауапкершілігі көлемінің тікелей сақтандыру және кіріс қайта сақтандыру шарттары бойынша жиынтық жауапкершілігі көлеміне ара қатынасының он пайыз мәнінен асып  кетуі; </w:t>
      </w:r>
      <w:r>
        <w:br/>
      </w:r>
      <w:r>
        <w:rPr>
          <w:rFonts w:ascii="Times New Roman"/>
          <w:b w:val="false"/>
          <w:i w:val="false"/>
          <w:color w:val="000000"/>
          <w:sz w:val="28"/>
        </w:rPr>
        <w:t>
</w:t>
      </w:r>
      <w:r>
        <w:rPr>
          <w:rFonts w:ascii="Times New Roman"/>
          <w:b w:val="false"/>
          <w:i w:val="false"/>
          <w:color w:val="000000"/>
          <w:sz w:val="28"/>
        </w:rPr>
        <w:t>
      8) соңғы үш ай ішінде сақтандыру (қайта сақтандыру) ұйымының шығынды қызметі.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Қаржы нарығын және қаржы ұйымдарын реттеу мен қадағалау агенттігі Басқармасының 2009.08.05. </w:t>
      </w:r>
      <w:r>
        <w:rPr>
          <w:rFonts w:ascii="Times New Roman"/>
          <w:b w:val="false"/>
          <w:i w:val="false"/>
          <w:color w:val="000000"/>
          <w:sz w:val="28"/>
        </w:rPr>
        <w:t>N 175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p>
    <w:bookmarkEnd w:id="8"/>
    <w:bookmarkStart w:name="z73" w:id="9"/>
    <w:p>
      <w:pPr>
        <w:spacing w:after="0"/>
        <w:ind w:left="0"/>
        <w:jc w:val="left"/>
      </w:pPr>
      <w:r>
        <w:rPr>
          <w:rFonts w:ascii="Times New Roman"/>
          <w:b/>
          <w:i w:val="false"/>
          <w:color w:val="000000"/>
        </w:rPr>
        <w:t xml:space="preserve"> 
4-тарау. Ертерек ден қою шараларын қолдану </w:t>
      </w:r>
    </w:p>
    <w:bookmarkEnd w:id="9"/>
    <w:bookmarkStart w:name="z74" w:id="10"/>
    <w:p>
      <w:pPr>
        <w:spacing w:after="0"/>
        <w:ind w:left="0"/>
        <w:jc w:val="both"/>
      </w:pPr>
      <w:r>
        <w:rPr>
          <w:rFonts w:ascii="Times New Roman"/>
          <w:b w:val="false"/>
          <w:i w:val="false"/>
          <w:color w:val="000000"/>
          <w:sz w:val="28"/>
        </w:rPr>
        <w:t xml:space="preserve">      7. Осы Ережедегі тармақ ағымдағы мәннің және қарастырылып отырған кезеңнің басындағы мәннің арасындағы айырмашылық ретінде есептелген қарастырылып отырған параметрдің нақты мәнінің абсолютті өзгеруі болып табылады. </w:t>
      </w:r>
      <w:r>
        <w:br/>
      </w:r>
      <w:r>
        <w:rPr>
          <w:rFonts w:ascii="Times New Roman"/>
          <w:b w:val="false"/>
          <w:i w:val="false"/>
          <w:color w:val="000000"/>
          <w:sz w:val="28"/>
        </w:rPr>
        <w:t xml:space="preserve">
      8. Уәкілетті орган қаржы ұйымының қаржылық жай-күйінің нашарлауына ықпал ететін факторларды анықтау үшін ай сайын реттеушілік есептілік деректерінің негізінде қаржы ұйымының қаржылық жай-күйіне талдау жасауды жүзеге асырады. </w:t>
      </w:r>
      <w:r>
        <w:br/>
      </w:r>
      <w:r>
        <w:rPr>
          <w:rFonts w:ascii="Times New Roman"/>
          <w:b w:val="false"/>
          <w:i w:val="false"/>
          <w:color w:val="000000"/>
          <w:sz w:val="28"/>
        </w:rPr>
        <w:t>
</w:t>
      </w:r>
      <w:r>
        <w:rPr>
          <w:rFonts w:ascii="Times New Roman"/>
          <w:b w:val="false"/>
          <w:i w:val="false"/>
          <w:color w:val="000000"/>
          <w:sz w:val="28"/>
        </w:rPr>
        <w:t>
      9. Қаржы ұйымының қаржылық жай-күйіне талдау жасау нәтижесінде және (немесе) оған тексеру жүргізу қорытындылары бойынша осы Ереженің 3, 5-тармақтарында көзделген факторлар анықталған жағдайда уәкілетті орган қаржы ұйымына және (немесе) оның акционерлеріне қаржы ұйымының қаржылық тұрақтылығын көтеру, оның қаржылық жай-күйінің нашарлауын және оның қызметімен байланысты тәуекелдердің өсуін болдырмау бойынша ертерек ден қою шараларын көздейтін іс-шаралар жоспарын (бұдан әрі – іс-шаралар жоспары) ұсыну жөнінде жазбаша нысанда талап жолдайды.</w:t>
      </w:r>
      <w:r>
        <w:br/>
      </w:r>
      <w:r>
        <w:rPr>
          <w:rFonts w:ascii="Times New Roman"/>
          <w:b w:val="false"/>
          <w:i w:val="false"/>
          <w:color w:val="000000"/>
          <w:sz w:val="28"/>
        </w:rPr>
        <w:t>
</w:t>
      </w:r>
      <w:r>
        <w:rPr>
          <w:rFonts w:ascii="Times New Roman"/>
          <w:b w:val="false"/>
          <w:i w:val="false"/>
          <w:color w:val="000000"/>
          <w:sz w:val="28"/>
        </w:rPr>
        <w:t>
      Қаржы ұйымы және (немесе) оның акционерлері уәкілетті органның талабын алған күннен бастап бес жұмыс күні ішінде:</w:t>
      </w:r>
      <w:r>
        <w:br/>
      </w:r>
      <w:r>
        <w:rPr>
          <w:rFonts w:ascii="Times New Roman"/>
          <w:b w:val="false"/>
          <w:i w:val="false"/>
          <w:color w:val="000000"/>
          <w:sz w:val="28"/>
        </w:rPr>
        <w:t>
</w:t>
      </w:r>
      <w:r>
        <w:rPr>
          <w:rFonts w:ascii="Times New Roman"/>
          <w:b w:val="false"/>
          <w:i w:val="false"/>
          <w:color w:val="000000"/>
          <w:sz w:val="28"/>
        </w:rPr>
        <w:t>
      1) қаржы ұйымының қаржылық жай-күйінің нашарлауына ықпал ететін фактордың егжей-тегжейлі талдауын;</w:t>
      </w:r>
      <w:r>
        <w:br/>
      </w:r>
      <w:r>
        <w:rPr>
          <w:rFonts w:ascii="Times New Roman"/>
          <w:b w:val="false"/>
          <w:i w:val="false"/>
          <w:color w:val="000000"/>
          <w:sz w:val="28"/>
        </w:rPr>
        <w:t>
</w:t>
      </w:r>
      <w:r>
        <w:rPr>
          <w:rFonts w:ascii="Times New Roman"/>
          <w:b w:val="false"/>
          <w:i w:val="false"/>
          <w:color w:val="000000"/>
          <w:sz w:val="28"/>
        </w:rPr>
        <w:t>
      2) осы фактордың болжамын, осындай болжамның негіздемесін және қаржы ұйымының қызметіне тигізетін теріс ықпалын;</w:t>
      </w:r>
      <w:r>
        <w:br/>
      </w:r>
      <w:r>
        <w:rPr>
          <w:rFonts w:ascii="Times New Roman"/>
          <w:b w:val="false"/>
          <w:i w:val="false"/>
          <w:color w:val="000000"/>
          <w:sz w:val="28"/>
        </w:rPr>
        <w:t>
</w:t>
      </w:r>
      <w:r>
        <w:rPr>
          <w:rFonts w:ascii="Times New Roman"/>
          <w:b w:val="false"/>
          <w:i w:val="false"/>
          <w:color w:val="000000"/>
          <w:sz w:val="28"/>
        </w:rPr>
        <w:t>
      3) осы факторды жақсарту бойынша шараларды, яғни оны қаржы ұйымының қызметі үшін қауіпсіз (қосымша тәуекелсіз) болған деңгейге дейін жеткізуді;</w:t>
      </w:r>
      <w:r>
        <w:br/>
      </w:r>
      <w:r>
        <w:rPr>
          <w:rFonts w:ascii="Times New Roman"/>
          <w:b w:val="false"/>
          <w:i w:val="false"/>
          <w:color w:val="000000"/>
          <w:sz w:val="28"/>
        </w:rPr>
        <w:t>
</w:t>
      </w:r>
      <w:r>
        <w:rPr>
          <w:rFonts w:ascii="Times New Roman"/>
          <w:b w:val="false"/>
          <w:i w:val="false"/>
          <w:color w:val="000000"/>
          <w:sz w:val="28"/>
        </w:rPr>
        <w:t>
      4) іс-шаралар жоспарын орындау мерзімдерін (іс-шаралар жоспарының әрбір тармағы бойынша орындау мерзімін көрсете отырып);</w:t>
      </w:r>
      <w:r>
        <w:br/>
      </w:r>
      <w:r>
        <w:rPr>
          <w:rFonts w:ascii="Times New Roman"/>
          <w:b w:val="false"/>
          <w:i w:val="false"/>
          <w:color w:val="000000"/>
          <w:sz w:val="28"/>
        </w:rPr>
        <w:t>
</w:t>
      </w:r>
      <w:r>
        <w:rPr>
          <w:rFonts w:ascii="Times New Roman"/>
          <w:b w:val="false"/>
          <w:i w:val="false"/>
          <w:color w:val="000000"/>
          <w:sz w:val="28"/>
        </w:rPr>
        <w:t>
      5) іс-шаралар жоспарын орындауға жауапты лауазымды тұлғаларды қамтитын іс-шаралар жоспарын әзірлеп, уәкілетті органға ұсынады.</w:t>
      </w:r>
      <w:r>
        <w:br/>
      </w:r>
      <w:r>
        <w:rPr>
          <w:rFonts w:ascii="Times New Roman"/>
          <w:b w:val="false"/>
          <w:i w:val="false"/>
          <w:color w:val="000000"/>
          <w:sz w:val="28"/>
        </w:rPr>
        <w:t>
</w:t>
      </w:r>
      <w:r>
        <w:rPr>
          <w:rFonts w:ascii="Times New Roman"/>
          <w:b w:val="false"/>
          <w:i w:val="false"/>
          <w:color w:val="000000"/>
          <w:sz w:val="28"/>
        </w:rPr>
        <w:t>
      Уәкілетті орган іс-шаралар жоспарын оны қаржы ұйымы және (немесе) оның акционерлері ұсынған күннен бастап он жұмыс күні ішінде алдын ала қарайды.</w:t>
      </w:r>
      <w:r>
        <w:br/>
      </w:r>
      <w:r>
        <w:rPr>
          <w:rFonts w:ascii="Times New Roman"/>
          <w:b w:val="false"/>
          <w:i w:val="false"/>
          <w:color w:val="000000"/>
          <w:sz w:val="28"/>
        </w:rPr>
        <w:t>
</w:t>
      </w:r>
      <w:r>
        <w:rPr>
          <w:rFonts w:ascii="Times New Roman"/>
          <w:b w:val="false"/>
          <w:i w:val="false"/>
          <w:color w:val="000000"/>
          <w:sz w:val="28"/>
        </w:rPr>
        <w:t>
      Уәкілетті орган қаржы ұйымы және (немесе) оның акционерлері қарауға ұсынған іс-шаралар жоспарымен келіспеген жағдайда, уәкілетті орган мен қаржы ұйымы іс-шаралар жоспарын жетілдіру мақсатында бірлескен талқылаулар жүргізеді. Бұл ретте қаржы ұйымы уәкілетті органның ескертулерін жою үшін жоспарға түзетулер енгізеді немесе, осындай ескертулермен келіспеген жағдайда өзінің негіздеулерін ұсынады.</w:t>
      </w:r>
      <w:r>
        <w:br/>
      </w:r>
      <w:r>
        <w:rPr>
          <w:rFonts w:ascii="Times New Roman"/>
          <w:b w:val="false"/>
          <w:i w:val="false"/>
          <w:color w:val="000000"/>
          <w:sz w:val="28"/>
        </w:rPr>
        <w:t>
</w:t>
      </w:r>
      <w:r>
        <w:rPr>
          <w:rFonts w:ascii="Times New Roman"/>
          <w:b w:val="false"/>
          <w:i w:val="false"/>
          <w:color w:val="000000"/>
          <w:sz w:val="28"/>
        </w:rPr>
        <w:t>
      Уәкілетті орган жетілдірілген іс-шаралар жоспарын бес жұмыс күні ішінде мақұлдайды немесе мақұлдамайды.</w:t>
      </w:r>
      <w:r>
        <w:br/>
      </w:r>
      <w:r>
        <w:rPr>
          <w:rFonts w:ascii="Times New Roman"/>
          <w:b w:val="false"/>
          <w:i w:val="false"/>
          <w:color w:val="000000"/>
          <w:sz w:val="28"/>
        </w:rPr>
        <w:t>
</w:t>
      </w:r>
      <w:r>
        <w:rPr>
          <w:rFonts w:ascii="Times New Roman"/>
          <w:b w:val="false"/>
          <w:i w:val="false"/>
          <w:color w:val="000000"/>
          <w:sz w:val="28"/>
        </w:rPr>
        <w:t>
      Уәкілетті орган іс-шаралар жоспарын мақұлдаған жағдайда қаржы ұйымы және (немесе) оның акционерлері жоспарда белгіленген мерзімде оны іске асыруға кіріседі және уәкілетті органға оның іс-шаралар жоспарында белгіленген мерзімде орындалғаны туралы есебін ұсынады.</w:t>
      </w:r>
      <w:r>
        <w:br/>
      </w:r>
      <w:r>
        <w:rPr>
          <w:rFonts w:ascii="Times New Roman"/>
          <w:b w:val="false"/>
          <w:i w:val="false"/>
          <w:color w:val="000000"/>
          <w:sz w:val="28"/>
        </w:rPr>
        <w:t>
</w:t>
      </w:r>
      <w:r>
        <w:rPr>
          <w:rFonts w:ascii="Times New Roman"/>
          <w:b w:val="false"/>
          <w:i w:val="false"/>
          <w:color w:val="000000"/>
          <w:sz w:val="28"/>
        </w:rPr>
        <w:t>
      Уәкілетті орган іс-шаралар жоспарын мақұлдамаған жағдайда қаржы ұйымына және (немесе) оның акционерлеріне қатысты тиісінше Зейнетақымен қамсыздандыру туралы Заңның </w:t>
      </w:r>
      <w:r>
        <w:rPr>
          <w:rFonts w:ascii="Times New Roman"/>
          <w:b w:val="false"/>
          <w:i w:val="false"/>
          <w:color w:val="000000"/>
          <w:sz w:val="28"/>
        </w:rPr>
        <w:t>41-2-бабының</w:t>
      </w:r>
      <w:r>
        <w:rPr>
          <w:rFonts w:ascii="Times New Roman"/>
          <w:b w:val="false"/>
          <w:i w:val="false"/>
          <w:color w:val="000000"/>
          <w:sz w:val="28"/>
        </w:rPr>
        <w:t xml:space="preserve"> 2-тармағында, Сақтандыру қызметі туралы Заңның </w:t>
      </w:r>
      <w:r>
        <w:rPr>
          <w:rFonts w:ascii="Times New Roman"/>
          <w:b w:val="false"/>
          <w:i w:val="false"/>
          <w:color w:val="000000"/>
          <w:sz w:val="28"/>
        </w:rPr>
        <w:t>53-бабының</w:t>
      </w:r>
      <w:r>
        <w:rPr>
          <w:rFonts w:ascii="Times New Roman"/>
          <w:b w:val="false"/>
          <w:i w:val="false"/>
          <w:color w:val="000000"/>
          <w:sz w:val="28"/>
        </w:rPr>
        <w:t xml:space="preserve"> 2-тармағында көзделген талаптарды қою арқылы бір немесе бірнеше ертерек ден қою шараларын қолданады.</w:t>
      </w:r>
      <w:r>
        <w:br/>
      </w:r>
      <w:r>
        <w:rPr>
          <w:rFonts w:ascii="Times New Roman"/>
          <w:b w:val="false"/>
          <w:i w:val="false"/>
          <w:color w:val="000000"/>
          <w:sz w:val="28"/>
        </w:rPr>
        <w:t>
</w:t>
      </w:r>
      <w:r>
        <w:rPr>
          <w:rFonts w:ascii="Times New Roman"/>
          <w:b w:val="false"/>
          <w:i w:val="false"/>
          <w:color w:val="000000"/>
          <w:sz w:val="28"/>
        </w:rPr>
        <w:t>
      Қаржы ұйымы осы Ереженің 3, 5-тармақтарында көзделген факторларды өз бетінше анықтаған жағдайда көрсетілген факторларды анықтаған күннен бастап бес жұмыс күні ішінде уәкілетті органға іс-шаралар жоспарын қоса бере отырып, оның қаржылық жай-күйінің нашарлаған жағдайын көрсететін ақпаратты ұсынады.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Қаржы нарығын және қаржы ұйымдарын реттеу мен қадағалау агенттігі Басқармасының 2009.08.05. </w:t>
      </w:r>
      <w:r>
        <w:rPr>
          <w:rFonts w:ascii="Times New Roman"/>
          <w:b w:val="false"/>
          <w:i w:val="false"/>
          <w:color w:val="000000"/>
          <w:sz w:val="28"/>
        </w:rPr>
        <w:t>N 175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2011.02.28  </w:t>
      </w:r>
      <w:r>
        <w:rPr>
          <w:rFonts w:ascii="Times New Roman"/>
          <w:b w:val="false"/>
          <w:i w:val="false"/>
          <w:color w:val="000000"/>
          <w:sz w:val="28"/>
        </w:rPr>
        <w:t>№ 23</w:t>
      </w:r>
      <w:r>
        <w:rPr>
          <w:rFonts w:ascii="Times New Roman"/>
          <w:b w:val="false"/>
          <w:i w:val="false"/>
          <w:color w:val="ff0000"/>
          <w:sz w:val="28"/>
        </w:rPr>
        <w:t>(мемлекеттік тіркеуден өткен күннен бастап он төрт күнтізбелік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10. Осы Ереженің 9-тармағында белгіленген мерзімде қаржы ұйымының қаржылық тұрақтылығын көтеруге бағытталған іс-шаралар жоспары ұсынылмаған немесе осы жоспардың іс-шаралары уақтылы орындалмаған, сондай-ақ уәкілетті органның талабына сәйкес ертерек ден қою шаралары орындалмаған немесе уақтылы орындалмаған жағдайда қаржы ұйымына және (немесе) оның акционерлеріне қатысты Қазақстан Республикасының заңнамалық актілерінде көзделген шектеулі ықпал ету шаралары және (немесе) санкциялар қолданылады .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