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fd3b7" w14:textId="64fd3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вирусты гепатиттермен сырқаттанудың алдын алу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2008 жылғы 26 желтоқсандағы N 684 Бұйрығы. Қазақстан Республикасының Әділет министрлігінде 2009 жылғы 22 қаңтарда Нормативтік құқықтық кесімдерді мемлекеттік тіркеудің тізіліміне N 5500 болып енгізілді. Күші жойылды - Қазақстан Республикасының Денсаулық сақтау министрінің 2010 жылғы 23 тамыздағы N 661 Бұйрығымен.</w:t>
      </w:r>
    </w:p>
    <w:p>
      <w:pPr>
        <w:spacing w:after="0"/>
        <w:ind w:left="0"/>
        <w:jc w:val="both"/>
      </w:pPr>
      <w:r>
        <w:rPr>
          <w:rFonts w:ascii="Times New Roman"/>
          <w:b w:val="false"/>
          <w:i w:val="false"/>
          <w:color w:val="ff0000"/>
          <w:sz w:val="28"/>
        </w:rPr>
        <w:t xml:space="preserve">      Күші жойылды - Қазақстан Республикасының Денсаулық сақтау министрінің 2010.08.23 </w:t>
      </w:r>
      <w:r>
        <w:rPr>
          <w:rFonts w:ascii="Times New Roman"/>
          <w:b w:val="false"/>
          <w:i w:val="false"/>
          <w:color w:val="ff0000"/>
          <w:sz w:val="28"/>
        </w:rPr>
        <w:t>N 661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Вирусты гепатиттермен сырқаттанудың алдын алу жөніндегі шараларды жетілдіру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w:t>
      </w:r>
      <w:r>
        <w:rPr>
          <w:rFonts w:ascii="Times New Roman"/>
          <w:b w:val="false"/>
          <w:i w:val="false"/>
          <w:color w:val="000000"/>
          <w:sz w:val="28"/>
        </w:rPr>
        <w:t xml:space="preserve">
      1) Вирусты гепатиттер кезіндегі клиника, зертханалық диагностика, емдеу және диспансерлеу жөніндегі нұсқаулық; </w:t>
      </w:r>
      <w:r>
        <w:br/>
      </w:r>
      <w:r>
        <w:rPr>
          <w:rFonts w:ascii="Times New Roman"/>
          <w:b w:val="false"/>
          <w:i w:val="false"/>
          <w:color w:val="000000"/>
          <w:sz w:val="28"/>
        </w:rPr>
        <w:t>
</w:t>
      </w:r>
      <w:r>
        <w:rPr>
          <w:rFonts w:ascii="Times New Roman"/>
          <w:b w:val="false"/>
          <w:i w:val="false"/>
          <w:color w:val="000000"/>
          <w:sz w:val="28"/>
        </w:rPr>
        <w:t xml:space="preserve">
      2) Энтералдық (А және Е) және парентералдық (В, С, Д) берілу тетіктері бар вирусты гепатиттердің алдын алу жөніндегі нұсқаулық; </w:t>
      </w:r>
      <w:r>
        <w:br/>
      </w:r>
      <w:r>
        <w:rPr>
          <w:rFonts w:ascii="Times New Roman"/>
          <w:b w:val="false"/>
          <w:i w:val="false"/>
          <w:color w:val="000000"/>
          <w:sz w:val="28"/>
        </w:rPr>
        <w:t>
</w:t>
      </w:r>
      <w:r>
        <w:rPr>
          <w:rFonts w:ascii="Times New Roman"/>
          <w:b w:val="false"/>
          <w:i w:val="false"/>
          <w:color w:val="000000"/>
          <w:sz w:val="28"/>
        </w:rPr>
        <w:t xml:space="preserve">
      3) Вирусты гепатиттер кезіндегі дезинфекциялау әдістері мен құралдары жөніндегі нұсқаулық бекітілсін. </w:t>
      </w:r>
      <w:r>
        <w:br/>
      </w:r>
      <w:r>
        <w:rPr>
          <w:rFonts w:ascii="Times New Roman"/>
          <w:b w:val="false"/>
          <w:i w:val="false"/>
          <w:color w:val="000000"/>
          <w:sz w:val="28"/>
        </w:rPr>
        <w:t>
</w:t>
      </w:r>
      <w:r>
        <w:rPr>
          <w:rFonts w:ascii="Times New Roman"/>
          <w:b w:val="false"/>
          <w:i w:val="false"/>
          <w:color w:val="000000"/>
          <w:sz w:val="28"/>
        </w:rPr>
        <w:t xml:space="preserve">
      2. "Кардиология және ішкі аурулар ғылыми-зерттеу институты" мемлекеттік кәсіпорны, "Мединформ" жауапкершілігі шектеулі серіктестігі (келісім бойынша) 2009 жылғы 1 шілдеге дейінгі мерзімде вирусты гепатиттер нәтижесіндегі созылмалы вирусты гепатиттер мен бауыр цирроздарымен сырқаттанғандарды тіркеу жөнінде мемлекеттік Тіркелімді әзірлеп, бекітсін.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министрлігінің Мемлекеттік санитарлық-эпидемиологиялық қадағалау комитеті (А.А. Белоног) және Медициналық көмекті ұйымдастыру департаменті (Ж.Қ. Исмаилов) зертханалық диагностика сапасына, созылмалы гепатиті бар адамдарды анықтауға, ауруханаішілік және трансфузиядан кейінгі жұқтырудың алдын алуға аса назар аудара отырып, денсаулық сақтау ұйымдарының емдеу-диагностикалық және профилактикалық іс-шаралар кешенін жүргізу жөніндегі қызметін үйлестіруді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4. Облыстардың, Астана және Алматы қалаларының денсаулық сақтау басқармаларының бастықтары: </w:t>
      </w:r>
      <w:r>
        <w:br/>
      </w:r>
      <w:r>
        <w:rPr>
          <w:rFonts w:ascii="Times New Roman"/>
          <w:b w:val="false"/>
          <w:i w:val="false"/>
          <w:color w:val="000000"/>
          <w:sz w:val="28"/>
        </w:rPr>
        <w:t>
</w:t>
      </w:r>
      <w:r>
        <w:rPr>
          <w:rFonts w:ascii="Times New Roman"/>
          <w:b w:val="false"/>
          <w:i w:val="false"/>
          <w:color w:val="000000"/>
          <w:sz w:val="28"/>
        </w:rPr>
        <w:t xml:space="preserve">
      1) иммундық ферменттік талдау (бұдан әрі - ИФТ) әдісімен вирусты гепатиттердің маркерлерін анықтау, қанды биохимиялық зерделеуді жүргізу үшін клиникалық-диагностикалық зертханаларды, қан орталықтары (пункттері) зертханаларын қазіргі заманғы жабдықпен, тест-жүйелермен, диагностикумдармен, сондай-ақ зертханалық ыдыспен, бір рет пайдаланатын қолғаптармен, скарификаторлармен, жуғыш және дезинфекциялау құралдарымен жарақтандыруды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2) вирусты гепатиттерді ИФТ диагностикалаумен айналысатын барлық зертханалардың сыртқы және ішкі сапаны бақылау жүйесіне қатысуын осы бұйрық шыққан сәттен бастап Қазақ республикалық санитарлық-эпидемиологиялық станциясының Вирусты жұқпалы аурулар жөніндегі ұлттық референс-зертханасының базасында қызметкерлерді оқытуды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3) вирусты гепатитпен сырқаттанғандардың барлығын облыстық және қалалық денсаулық сақтау ұйымдары негізінде маркерлік диагностикалауды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4) меншік нысанына қарамастан денсаулық сақтау ұйымдарының басшыларынан барлық жұмыс істейтін және қайта жұмысқа орналасып жатқан медицина қызметкерлерін В вирусты гепатитіне қарсы вакцинациялауды жүргізуді талап етсін; </w:t>
      </w:r>
      <w:r>
        <w:br/>
      </w:r>
      <w:r>
        <w:rPr>
          <w:rFonts w:ascii="Times New Roman"/>
          <w:b w:val="false"/>
          <w:i w:val="false"/>
          <w:color w:val="000000"/>
          <w:sz w:val="28"/>
        </w:rPr>
        <w:t>
</w:t>
      </w:r>
      <w:r>
        <w:rPr>
          <w:rFonts w:ascii="Times New Roman"/>
          <w:b w:val="false"/>
          <w:i w:val="false"/>
          <w:color w:val="000000"/>
          <w:sz w:val="28"/>
        </w:rPr>
        <w:t xml:space="preserve">
      5) денсаулық сақтау ұйымдарында санитарлық-гигиеналық, індетке қарсы және дезинфекциялық-зарарсыздандыру режимінің орындалуын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6) созылмалы вирусты гепатиттермен сырқаттанғандарды көрсеткіштер бойынша гастроэнтерологиялық (терапиялық) немесе жұқпалы аурулар стационарларына (бөлімшелеріне) жатқызуды жүзеге асырсын; </w:t>
      </w:r>
      <w:r>
        <w:br/>
      </w:r>
      <w:r>
        <w:rPr>
          <w:rFonts w:ascii="Times New Roman"/>
          <w:b w:val="false"/>
          <w:i w:val="false"/>
          <w:color w:val="000000"/>
          <w:sz w:val="28"/>
        </w:rPr>
        <w:t>
</w:t>
      </w:r>
      <w:r>
        <w:rPr>
          <w:rFonts w:ascii="Times New Roman"/>
          <w:b w:val="false"/>
          <w:i w:val="false"/>
          <w:color w:val="000000"/>
          <w:sz w:val="28"/>
        </w:rPr>
        <w:t xml:space="preserve">
      7) алғашқы белгіленген диагнозы бар барлық вирусты гепатиттердің, соның ішінде вирусты гепатиттер нәтижесіндегі созылмалы вирусты гепатиттің және бауыр цирроздарының барлық жағдайларында жедел хабарлама жіберуді белгіленген тәртіппен жүзеге асырсын; </w:t>
      </w:r>
      <w:r>
        <w:br/>
      </w:r>
      <w:r>
        <w:rPr>
          <w:rFonts w:ascii="Times New Roman"/>
          <w:b w:val="false"/>
          <w:i w:val="false"/>
          <w:color w:val="000000"/>
          <w:sz w:val="28"/>
        </w:rPr>
        <w:t>
</w:t>
      </w:r>
      <w:r>
        <w:rPr>
          <w:rFonts w:ascii="Times New Roman"/>
          <w:b w:val="false"/>
          <w:i w:val="false"/>
          <w:color w:val="000000"/>
          <w:sz w:val="28"/>
        </w:rPr>
        <w:t xml:space="preserve">
      8) қан орталықтарының (пункттерінің) жұмысын, құю үшін қолданылатын қан және оның компоненттері мен препараттарын В және С гепатиттері маркерлеріне, АИТВ жұқпасына тестілеу сапасын бақылауды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9) денсаулық сақтау ұйымдарында қанды, оның компоненттері мен препараттарын құюды және инъекциялық терапияны тағайындаудың негізділігін бақылауды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5. Облыстардың, Астана, Алматы қалаларының, көліктегі Бас мемлекеттік санитарлық дәрігерлері: </w:t>
      </w:r>
      <w:r>
        <w:br/>
      </w:r>
      <w:r>
        <w:rPr>
          <w:rFonts w:ascii="Times New Roman"/>
          <w:b w:val="false"/>
          <w:i w:val="false"/>
          <w:color w:val="000000"/>
          <w:sz w:val="28"/>
        </w:rPr>
        <w:t>
</w:t>
      </w:r>
      <w:r>
        <w:rPr>
          <w:rFonts w:ascii="Times New Roman"/>
          <w:b w:val="false"/>
          <w:i w:val="false"/>
          <w:color w:val="000000"/>
          <w:sz w:val="28"/>
        </w:rPr>
        <w:t xml:space="preserve">
      1) халықтың жарамды ауызсумен қамтамасыз етілуін, тамақ өнімдерін өндіру мен сату кезінде санитарлық ережелердің сақталуын, мектептерде, мектепке дейінгі балалар ұйымдарында, медициналық және меншік нысанына қарамастан, басқа ұйымдар мен мекемелерде санитарлық-гигиеналық және індетке қарсы талаптардың орындалуын бақылауды жүзеге асырсын; </w:t>
      </w:r>
      <w:r>
        <w:br/>
      </w:r>
      <w:r>
        <w:rPr>
          <w:rFonts w:ascii="Times New Roman"/>
          <w:b w:val="false"/>
          <w:i w:val="false"/>
          <w:color w:val="000000"/>
          <w:sz w:val="28"/>
        </w:rPr>
        <w:t>
</w:t>
      </w:r>
      <w:r>
        <w:rPr>
          <w:rFonts w:ascii="Times New Roman"/>
          <w:b w:val="false"/>
          <w:i w:val="false"/>
          <w:color w:val="000000"/>
          <w:sz w:val="28"/>
        </w:rPr>
        <w:t xml:space="preserve">
      2) барлық жіті және созылмалы вирусты гепатит түрлері бойынша толық есепке алу мен нақты есептілікті; барлық жіті вирусты гепатит аурулары жағдайларын эпидемиологиялық тексеруді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3) вирусты гепатиттермен ауыратын сырқаттарды маркерлік диагностикалаудың толықтығы мен уақтылылығын бақылауды жүргізсін; </w:t>
      </w:r>
      <w:r>
        <w:br/>
      </w:r>
      <w:r>
        <w:rPr>
          <w:rFonts w:ascii="Times New Roman"/>
          <w:b w:val="false"/>
          <w:i w:val="false"/>
          <w:color w:val="000000"/>
          <w:sz w:val="28"/>
        </w:rPr>
        <w:t>
</w:t>
      </w:r>
      <w:r>
        <w:rPr>
          <w:rFonts w:ascii="Times New Roman"/>
          <w:b w:val="false"/>
          <w:i w:val="false"/>
          <w:color w:val="000000"/>
          <w:sz w:val="28"/>
        </w:rPr>
        <w:t xml:space="preserve">
      4) вакциналарды сақтау, тасымалдау мен қолдану тәртібін сақтау, халықтың В және А вирусты гепатиттеріне қарсы егілуінің ай сайынғы мониторингін жүзеге асырсын. </w:t>
      </w:r>
      <w:r>
        <w:br/>
      </w:r>
      <w:r>
        <w:rPr>
          <w:rFonts w:ascii="Times New Roman"/>
          <w:b w:val="false"/>
          <w:i w:val="false"/>
          <w:color w:val="000000"/>
          <w:sz w:val="28"/>
        </w:rPr>
        <w:t>
</w:t>
      </w:r>
      <w:r>
        <w:rPr>
          <w:rFonts w:ascii="Times New Roman"/>
          <w:b w:val="false"/>
          <w:i w:val="false"/>
          <w:color w:val="000000"/>
          <w:sz w:val="28"/>
        </w:rPr>
        <w:t xml:space="preserve">
      6. "Қазақ республикалық санитарлық-эпидемиологиялық станциясы" мемлекеттік мекемесі зертханалық зерттеулердің сапасын бақылау және вирусты гепатиттермен сырқаттанушылықты эпидемиологиялық қадағалау жүйесін ұйымдастыру мәселелерін қамтитын өңірлердің мамандары үшін вирусты гепатиттер бойынша оқыту семинарын өткізуді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7. "Республикалық қан орталығы" мемлекеттік кәсіпорны: </w:t>
      </w:r>
      <w:r>
        <w:br/>
      </w:r>
      <w:r>
        <w:rPr>
          <w:rFonts w:ascii="Times New Roman"/>
          <w:b w:val="false"/>
          <w:i w:val="false"/>
          <w:color w:val="000000"/>
          <w:sz w:val="28"/>
        </w:rPr>
        <w:t>
</w:t>
      </w:r>
      <w:r>
        <w:rPr>
          <w:rFonts w:ascii="Times New Roman"/>
          <w:b w:val="false"/>
          <w:i w:val="false"/>
          <w:color w:val="000000"/>
          <w:sz w:val="28"/>
        </w:rPr>
        <w:t xml:space="preserve">
      1) денсаулық сақтау жүйесінің барлық деңгейлерінде дайындалатын қан мен оның препараттарының қауіпсіздігін қамтамасыз етсін; </w:t>
      </w:r>
      <w:r>
        <w:br/>
      </w:r>
      <w:r>
        <w:rPr>
          <w:rFonts w:ascii="Times New Roman"/>
          <w:b w:val="false"/>
          <w:i w:val="false"/>
          <w:color w:val="000000"/>
          <w:sz w:val="28"/>
        </w:rPr>
        <w:t>
</w:t>
      </w:r>
      <w:r>
        <w:rPr>
          <w:rFonts w:ascii="Times New Roman"/>
          <w:b w:val="false"/>
          <w:i w:val="false"/>
          <w:color w:val="000000"/>
          <w:sz w:val="28"/>
        </w:rPr>
        <w:t xml:space="preserve">
      2) өңірлік қан орталығына трансфузияланғаннан кейінгі жұқпаның, оның ішінде вирусты гепатиттің алдын алу мәселелері бойынша ұйымдастыру-әдістемелік, практикалық көмек көрсетсін. </w:t>
      </w:r>
      <w:r>
        <w:br/>
      </w:r>
      <w:r>
        <w:rPr>
          <w:rFonts w:ascii="Times New Roman"/>
          <w:b w:val="false"/>
          <w:i w:val="false"/>
          <w:color w:val="000000"/>
          <w:sz w:val="28"/>
        </w:rPr>
        <w:t>
</w:t>
      </w:r>
      <w:r>
        <w:rPr>
          <w:rFonts w:ascii="Times New Roman"/>
          <w:b w:val="false"/>
          <w:i w:val="false"/>
          <w:color w:val="000000"/>
          <w:sz w:val="28"/>
        </w:rPr>
        <w:t xml:space="preserve">
      8. "Салауатты өмір салтын қалыптастыру ұлттық орталығы" мемлекеттік кәсіпорны ақпараттық материалдарды (брошюралар, үндеухаттар, плакаттар, жадынамалар) шығара отырып, халық арасында вирусты гепатиттердің алдын алу жөніндегі тұрақты санитарлық-ағарту жұмысын жүргізсін. </w:t>
      </w:r>
      <w:r>
        <w:br/>
      </w:r>
      <w:r>
        <w:rPr>
          <w:rFonts w:ascii="Times New Roman"/>
          <w:b w:val="false"/>
          <w:i w:val="false"/>
          <w:color w:val="000000"/>
          <w:sz w:val="28"/>
        </w:rPr>
        <w:t>
</w:t>
      </w:r>
      <w:r>
        <w:rPr>
          <w:rFonts w:ascii="Times New Roman"/>
          <w:b w:val="false"/>
          <w:i w:val="false"/>
          <w:color w:val="000000"/>
          <w:sz w:val="28"/>
        </w:rPr>
        <w:t xml:space="preserve">
      9. Осы бұйрықтың орындалуын бақылау Қазақстан Республикасының Денсаулық сақтау вице-министрі Т. А. Вощенковаға жүктелсін. </w:t>
      </w:r>
      <w:r>
        <w:br/>
      </w:r>
      <w:r>
        <w:rPr>
          <w:rFonts w:ascii="Times New Roman"/>
          <w:b w:val="false"/>
          <w:i w:val="false"/>
          <w:color w:val="000000"/>
          <w:sz w:val="28"/>
        </w:rPr>
        <w:t>
</w:t>
      </w:r>
      <w:r>
        <w:rPr>
          <w:rFonts w:ascii="Times New Roman"/>
          <w:b w:val="false"/>
          <w:i w:val="false"/>
          <w:color w:val="000000"/>
          <w:sz w:val="28"/>
        </w:rPr>
        <w:t xml:space="preserve">
      10. Осы бұйрық ресми жарияланғаннан соң 10 күн өткеннен кейін қолданысқа енгізіледі. </w:t>
      </w:r>
    </w:p>
    <w:bookmarkEnd w:id="0"/>
    <w:p>
      <w:pPr>
        <w:spacing w:after="0"/>
        <w:ind w:left="0"/>
        <w:jc w:val="both"/>
      </w:pPr>
      <w:r>
        <w:rPr>
          <w:rFonts w:ascii="Times New Roman"/>
          <w:b w:val="false"/>
          <w:i/>
          <w:color w:val="000000"/>
          <w:sz w:val="28"/>
        </w:rPr>
        <w:t xml:space="preserve">      Министр                                          Ж. Досқалиев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2008 жылғы 26 желтоқсандағы </w:t>
      </w:r>
      <w:r>
        <w:br/>
      </w:r>
      <w:r>
        <w:rPr>
          <w:rFonts w:ascii="Times New Roman"/>
          <w:b w:val="false"/>
          <w:i w:val="false"/>
          <w:color w:val="000000"/>
          <w:sz w:val="28"/>
        </w:rPr>
        <w:t xml:space="preserve">
N 684 бұйрығымен       </w:t>
      </w:r>
      <w:r>
        <w:br/>
      </w:r>
      <w:r>
        <w:rPr>
          <w:rFonts w:ascii="Times New Roman"/>
          <w:b w:val="false"/>
          <w:i w:val="false"/>
          <w:color w:val="000000"/>
          <w:sz w:val="28"/>
        </w:rPr>
        <w:t xml:space="preserve">
бекітілген          </w:t>
      </w:r>
    </w:p>
    <w:bookmarkStart w:name="z30" w:id="1"/>
    <w:p>
      <w:pPr>
        <w:spacing w:after="0"/>
        <w:ind w:left="0"/>
        <w:jc w:val="left"/>
      </w:pPr>
      <w:r>
        <w:rPr>
          <w:rFonts w:ascii="Times New Roman"/>
          <w:b/>
          <w:i w:val="false"/>
          <w:color w:val="000000"/>
        </w:rPr>
        <w:t xml:space="preserve"> 
Вирусты гепатиттер кезіндегі клиника, зертханалық </w:t>
      </w:r>
      <w:r>
        <w:br/>
      </w:r>
      <w:r>
        <w:rPr>
          <w:rFonts w:ascii="Times New Roman"/>
          <w:b/>
          <w:i w:val="false"/>
          <w:color w:val="000000"/>
        </w:rPr>
        <w:t xml:space="preserve">
диагностика, емдеу және диспансерлеу жөніндегі </w:t>
      </w:r>
      <w:r>
        <w:br/>
      </w:r>
      <w:r>
        <w:rPr>
          <w:rFonts w:ascii="Times New Roman"/>
          <w:b/>
          <w:i w:val="false"/>
          <w:color w:val="000000"/>
        </w:rPr>
        <w:t xml:space="preserve">
нұсқаулық  Жалпы ережелер </w:t>
      </w:r>
    </w:p>
    <w:bookmarkEnd w:id="1"/>
    <w:bookmarkStart w:name="z31" w:id="2"/>
    <w:p>
      <w:pPr>
        <w:spacing w:after="0"/>
        <w:ind w:left="0"/>
        <w:jc w:val="both"/>
      </w:pPr>
      <w:r>
        <w:rPr>
          <w:rFonts w:ascii="Times New Roman"/>
          <w:b w:val="false"/>
          <w:i w:val="false"/>
          <w:color w:val="000000"/>
          <w:sz w:val="28"/>
        </w:rPr>
        <w:t xml:space="preserve">      1. Осы нұсқаулықта пайдаланылатын негізгі ұғымдар: </w:t>
      </w:r>
      <w:r>
        <w:br/>
      </w:r>
      <w:r>
        <w:rPr>
          <w:rFonts w:ascii="Times New Roman"/>
          <w:b w:val="false"/>
          <w:i w:val="false"/>
          <w:color w:val="000000"/>
          <w:sz w:val="28"/>
        </w:rPr>
        <w:t xml:space="preserve">
      1) Жіті вирусты гепатит (А, Е, В, С, Д) жағдайын стандарттық анықтау: вирусты гепатит – бұл ерекше маркерлері болған кезде ұзақтығы кем дегенде 6 айға созылатын бауырдың жіті қабынуы. </w:t>
      </w:r>
      <w:r>
        <w:br/>
      </w:r>
      <w:r>
        <w:rPr>
          <w:rFonts w:ascii="Times New Roman"/>
          <w:b w:val="false"/>
          <w:i w:val="false"/>
          <w:color w:val="000000"/>
          <w:sz w:val="28"/>
        </w:rPr>
        <w:t>
</w:t>
      </w:r>
      <w:r>
        <w:rPr>
          <w:rFonts w:ascii="Times New Roman"/>
          <w:b w:val="false"/>
          <w:i w:val="false"/>
          <w:color w:val="000000"/>
          <w:sz w:val="28"/>
        </w:rPr>
        <w:t xml:space="preserve">
      2) Энтералдық тетік – асқазан-ішек жолдары арқылы жұқпалы аурулардың берілуі. Вирус ластанған сумен, тамақ өнімдерімен, кір қол арқылы организмге енеді. </w:t>
      </w:r>
      <w:r>
        <w:br/>
      </w:r>
      <w:r>
        <w:rPr>
          <w:rFonts w:ascii="Times New Roman"/>
          <w:b w:val="false"/>
          <w:i w:val="false"/>
          <w:color w:val="000000"/>
          <w:sz w:val="28"/>
        </w:rPr>
        <w:t>
</w:t>
      </w:r>
      <w:r>
        <w:rPr>
          <w:rFonts w:ascii="Times New Roman"/>
          <w:b w:val="false"/>
          <w:i w:val="false"/>
          <w:color w:val="000000"/>
          <w:sz w:val="28"/>
        </w:rPr>
        <w:t xml:space="preserve">
      3) Парентералдық тетік – қан құйған, инъекция және басқа да манипуляциялар жасаған кезде тері қабаттары мен шырыштылардың тұтастығы бұзылуымен ілесетін, сондай-ақ босану жолдары арқылы өту кезінде анадан балаға берілуі. </w:t>
      </w:r>
    </w:p>
    <w:bookmarkEnd w:id="2"/>
    <w:bookmarkStart w:name="z34" w:id="3"/>
    <w:p>
      <w:pPr>
        <w:spacing w:after="0"/>
        <w:ind w:left="0"/>
        <w:jc w:val="left"/>
      </w:pPr>
      <w:r>
        <w:rPr>
          <w:rFonts w:ascii="Times New Roman"/>
          <w:b/>
          <w:i w:val="false"/>
          <w:color w:val="000000"/>
        </w:rPr>
        <w:t xml:space="preserve"> 
Вирусты гепатиттердің жіктелуі </w:t>
      </w:r>
    </w:p>
    <w:bookmarkEnd w:id="3"/>
    <w:bookmarkStart w:name="z35" w:id="4"/>
    <w:p>
      <w:pPr>
        <w:spacing w:after="0"/>
        <w:ind w:left="0"/>
        <w:jc w:val="both"/>
      </w:pPr>
      <w:r>
        <w:rPr>
          <w:rFonts w:ascii="Times New Roman"/>
          <w:b w:val="false"/>
          <w:i w:val="false"/>
          <w:color w:val="000000"/>
          <w:sz w:val="28"/>
        </w:rPr>
        <w:t xml:space="preserve">      (Аурулар мен денсаулыққа байланысты проблемалардың халықаралық статистикалық жіктелуі, X қайта қарау) </w:t>
      </w:r>
      <w:r>
        <w:br/>
      </w:r>
      <w:r>
        <w:rPr>
          <w:rFonts w:ascii="Times New Roman"/>
          <w:b w:val="false"/>
          <w:i w:val="false"/>
          <w:color w:val="000000"/>
          <w:sz w:val="28"/>
        </w:rPr>
        <w:t xml:space="preserve">
      2. Энтералдық берілу тетігі бар вирусты гепатиттер: </w:t>
      </w:r>
      <w:r>
        <w:br/>
      </w:r>
      <w:r>
        <w:rPr>
          <w:rFonts w:ascii="Times New Roman"/>
          <w:b w:val="false"/>
          <w:i w:val="false"/>
          <w:color w:val="000000"/>
          <w:sz w:val="28"/>
        </w:rPr>
        <w:t>
</w:t>
      </w:r>
      <w:r>
        <w:rPr>
          <w:rFonts w:ascii="Times New Roman"/>
          <w:b w:val="false"/>
          <w:i w:val="false"/>
          <w:color w:val="000000"/>
          <w:sz w:val="28"/>
        </w:rPr>
        <w:t xml:space="preserve">
      1) жіті А вирусты гепатиті; </w:t>
      </w:r>
      <w:r>
        <w:br/>
      </w:r>
      <w:r>
        <w:rPr>
          <w:rFonts w:ascii="Times New Roman"/>
          <w:b w:val="false"/>
          <w:i w:val="false"/>
          <w:color w:val="000000"/>
          <w:sz w:val="28"/>
        </w:rPr>
        <w:t>
</w:t>
      </w:r>
      <w:r>
        <w:rPr>
          <w:rFonts w:ascii="Times New Roman"/>
          <w:b w:val="false"/>
          <w:i w:val="false"/>
          <w:color w:val="000000"/>
          <w:sz w:val="28"/>
        </w:rPr>
        <w:t xml:space="preserve">
      2) жіті Е вирусты гепатиті. </w:t>
      </w:r>
      <w:r>
        <w:br/>
      </w:r>
      <w:r>
        <w:rPr>
          <w:rFonts w:ascii="Times New Roman"/>
          <w:b w:val="false"/>
          <w:i w:val="false"/>
          <w:color w:val="000000"/>
          <w:sz w:val="28"/>
        </w:rPr>
        <w:t>
</w:t>
      </w:r>
      <w:r>
        <w:rPr>
          <w:rFonts w:ascii="Times New Roman"/>
          <w:b w:val="false"/>
          <w:i w:val="false"/>
          <w:color w:val="000000"/>
          <w:sz w:val="28"/>
        </w:rPr>
        <w:t xml:space="preserve">
      3. Парентералдық берілу тетігі бар вирусты гепатиттер: </w:t>
      </w:r>
      <w:r>
        <w:br/>
      </w:r>
      <w:r>
        <w:rPr>
          <w:rFonts w:ascii="Times New Roman"/>
          <w:b w:val="false"/>
          <w:i w:val="false"/>
          <w:color w:val="000000"/>
          <w:sz w:val="28"/>
        </w:rPr>
        <w:t>
</w:t>
      </w:r>
      <w:r>
        <w:rPr>
          <w:rFonts w:ascii="Times New Roman"/>
          <w:b w:val="false"/>
          <w:i w:val="false"/>
          <w:color w:val="000000"/>
          <w:sz w:val="28"/>
        </w:rPr>
        <w:t xml:space="preserve">
      1) жіті В вирусты гепатиті; </w:t>
      </w:r>
      <w:r>
        <w:br/>
      </w:r>
      <w:r>
        <w:rPr>
          <w:rFonts w:ascii="Times New Roman"/>
          <w:b w:val="false"/>
          <w:i w:val="false"/>
          <w:color w:val="000000"/>
          <w:sz w:val="28"/>
        </w:rPr>
        <w:t>
</w:t>
      </w:r>
      <w:r>
        <w:rPr>
          <w:rFonts w:ascii="Times New Roman"/>
          <w:b w:val="false"/>
          <w:i w:val="false"/>
          <w:color w:val="000000"/>
          <w:sz w:val="28"/>
        </w:rPr>
        <w:t xml:space="preserve">
      2) жіті Д вирусты гепатиті; </w:t>
      </w:r>
      <w:r>
        <w:br/>
      </w:r>
      <w:r>
        <w:rPr>
          <w:rFonts w:ascii="Times New Roman"/>
          <w:b w:val="false"/>
          <w:i w:val="false"/>
          <w:color w:val="000000"/>
          <w:sz w:val="28"/>
        </w:rPr>
        <w:t>
</w:t>
      </w:r>
      <w:r>
        <w:rPr>
          <w:rFonts w:ascii="Times New Roman"/>
          <w:b w:val="false"/>
          <w:i w:val="false"/>
          <w:color w:val="000000"/>
          <w:sz w:val="28"/>
        </w:rPr>
        <w:t xml:space="preserve">
      3) жіті С вирусты гепатиті. </w:t>
      </w:r>
      <w:r>
        <w:br/>
      </w:r>
      <w:r>
        <w:rPr>
          <w:rFonts w:ascii="Times New Roman"/>
          <w:b w:val="false"/>
          <w:i w:val="false"/>
          <w:color w:val="000000"/>
          <w:sz w:val="28"/>
        </w:rPr>
        <w:t>
</w:t>
      </w:r>
      <w:r>
        <w:rPr>
          <w:rFonts w:ascii="Times New Roman"/>
          <w:b w:val="false"/>
          <w:i w:val="false"/>
          <w:color w:val="000000"/>
          <w:sz w:val="28"/>
        </w:rPr>
        <w:t xml:space="preserve">
      4. Этиологиясы анықталмаған вирусты гепатиттер. </w:t>
      </w:r>
      <w:r>
        <w:br/>
      </w:r>
      <w:r>
        <w:rPr>
          <w:rFonts w:ascii="Times New Roman"/>
          <w:b w:val="false"/>
          <w:i w:val="false"/>
          <w:color w:val="000000"/>
          <w:sz w:val="28"/>
        </w:rPr>
        <w:t xml:space="preserve">
      Жіті вирусты гепатиттердің (бұдан әрі - ЖВГ) не жастық, не этиологиялық аспектісінде айтарлықтай ерекше клиникалық белгісі жоқ. </w:t>
      </w:r>
      <w:r>
        <w:br/>
      </w:r>
      <w:r>
        <w:rPr>
          <w:rFonts w:ascii="Times New Roman"/>
          <w:b w:val="false"/>
          <w:i w:val="false"/>
          <w:color w:val="000000"/>
          <w:sz w:val="28"/>
        </w:rPr>
        <w:t>
</w:t>
      </w:r>
      <w:r>
        <w:rPr>
          <w:rFonts w:ascii="Times New Roman"/>
          <w:b w:val="false"/>
          <w:i w:val="false"/>
          <w:color w:val="000000"/>
          <w:sz w:val="28"/>
        </w:rPr>
        <w:t xml:space="preserve">
      5. ЖВГ түрлері: </w:t>
      </w:r>
      <w:r>
        <w:br/>
      </w:r>
      <w:r>
        <w:rPr>
          <w:rFonts w:ascii="Times New Roman"/>
          <w:b w:val="false"/>
          <w:i w:val="false"/>
          <w:color w:val="000000"/>
          <w:sz w:val="28"/>
        </w:rPr>
        <w:t>
</w:t>
      </w:r>
      <w:r>
        <w:rPr>
          <w:rFonts w:ascii="Times New Roman"/>
          <w:b w:val="false"/>
          <w:i w:val="false"/>
          <w:color w:val="000000"/>
          <w:sz w:val="28"/>
        </w:rPr>
        <w:t xml:space="preserve">
      1) Субклиникалық – аурудың клиникалық белгілері жоқ, алайда сырқаттың қанында аланинаминотрансферазаның (бұдан әрі - АЛТ) жоғары құрамы үйлесе отырып, вирустың өзіндік маркерлері анықталады. </w:t>
      </w:r>
      <w:r>
        <w:br/>
      </w:r>
      <w:r>
        <w:rPr>
          <w:rFonts w:ascii="Times New Roman"/>
          <w:b w:val="false"/>
          <w:i w:val="false"/>
          <w:color w:val="000000"/>
          <w:sz w:val="28"/>
        </w:rPr>
        <w:t>
</w:t>
      </w:r>
      <w:r>
        <w:rPr>
          <w:rFonts w:ascii="Times New Roman"/>
          <w:b w:val="false"/>
          <w:i w:val="false"/>
          <w:color w:val="000000"/>
          <w:sz w:val="28"/>
        </w:rPr>
        <w:t xml:space="preserve">
      2) ЖВГ-нің инаппаранттық түрі (вирусты тасымалдаушы) – клиникасының толық болмауы, АЛТ-ның қалыпты көрсеткіші. Вирустың өзіндік маркерлері анықталады. </w:t>
      </w:r>
      <w:r>
        <w:br/>
      </w:r>
      <w:r>
        <w:rPr>
          <w:rFonts w:ascii="Times New Roman"/>
          <w:b w:val="false"/>
          <w:i w:val="false"/>
          <w:color w:val="000000"/>
          <w:sz w:val="28"/>
        </w:rPr>
        <w:t>
</w:t>
      </w:r>
      <w:r>
        <w:rPr>
          <w:rFonts w:ascii="Times New Roman"/>
          <w:b w:val="false"/>
          <w:i w:val="false"/>
          <w:color w:val="000000"/>
          <w:sz w:val="28"/>
        </w:rPr>
        <w:t xml:space="preserve">
      3) Манифестік түрі жіті вирусты гепатитке тән субъективтік және объективтік клиникалық белгілердің негізінде диагностикаланады. Вирусты гепатиттердің манифестік түрлерінің сарғаю алдындағы (продромдық), сарғаюды (өршіген) және сауығуды қамтитын кезеңді ағымы бар. Сарғаю алдындағы кезең тұмау тәрізді, астеновегетативтік, диспепсиялық, артралгиялық және аралас белгілермен білінетін клиникалық белгілердің жиынтығымен сипатталады. Ауру өршіген кезеңде тері қабаттары мен шырыштылар сарғаяды, гепатомегалия пайда болады. </w:t>
      </w:r>
      <w:r>
        <w:br/>
      </w:r>
      <w:r>
        <w:rPr>
          <w:rFonts w:ascii="Times New Roman"/>
          <w:b w:val="false"/>
          <w:i w:val="false"/>
          <w:color w:val="000000"/>
          <w:sz w:val="28"/>
        </w:rPr>
        <w:t>
</w:t>
      </w:r>
      <w:r>
        <w:rPr>
          <w:rFonts w:ascii="Times New Roman"/>
          <w:b w:val="false"/>
          <w:i w:val="false"/>
          <w:color w:val="000000"/>
          <w:sz w:val="28"/>
        </w:rPr>
        <w:t xml:space="preserve">
      4) Типтік сарғаю кезеңі – аурудың 3 кезеңінің нақты ара жігін ажырату арқылы сарғаюдың цитолиттік белгілермен үйлесуі. </w:t>
      </w:r>
      <w:r>
        <w:br/>
      </w:r>
      <w:r>
        <w:rPr>
          <w:rFonts w:ascii="Times New Roman"/>
          <w:b w:val="false"/>
          <w:i w:val="false"/>
          <w:color w:val="000000"/>
          <w:sz w:val="28"/>
        </w:rPr>
        <w:t>
</w:t>
      </w:r>
      <w:r>
        <w:rPr>
          <w:rFonts w:ascii="Times New Roman"/>
          <w:b w:val="false"/>
          <w:i w:val="false"/>
          <w:color w:val="000000"/>
          <w:sz w:val="28"/>
        </w:rPr>
        <w:t xml:space="preserve">
      5) Холестатика құрамдас бөлігімен типтік сарғаю – сарғаюдың жіті, жоғары билирубинемия, мәнсіз трансаминаземия, сілті фосфатаза (бұдан әрі - СФ) көрсеткіштерінің арту үрдісі бар. Аурудың сарғаю кезеңі неғұрлым ұзақ болады. </w:t>
      </w:r>
      <w:r>
        <w:br/>
      </w:r>
      <w:r>
        <w:rPr>
          <w:rFonts w:ascii="Times New Roman"/>
          <w:b w:val="false"/>
          <w:i w:val="false"/>
          <w:color w:val="000000"/>
          <w:sz w:val="28"/>
        </w:rPr>
        <w:t>
</w:t>
      </w:r>
      <w:r>
        <w:rPr>
          <w:rFonts w:ascii="Times New Roman"/>
          <w:b w:val="false"/>
          <w:i w:val="false"/>
          <w:color w:val="000000"/>
          <w:sz w:val="28"/>
        </w:rPr>
        <w:t xml:space="preserve">
      6) Типтік емес сарғаю – сирек, орта жастан асқан сырқаттарда байқалады. Сарғаю жіті терінің қатты қышынуымен болады. Гипербилирубинемия, гиперхолестеринемия, СФ мен гаммаглютаминтранспептидаза артады. Сарғаю кезеңінде эритроциттер мен субфебрилитеттің шөгу жылдамдығының арту үрдісі бар. </w:t>
      </w:r>
      <w:r>
        <w:br/>
      </w:r>
      <w:r>
        <w:rPr>
          <w:rFonts w:ascii="Times New Roman"/>
          <w:b w:val="false"/>
          <w:i w:val="false"/>
          <w:color w:val="000000"/>
          <w:sz w:val="28"/>
        </w:rPr>
        <w:t>
</w:t>
      </w:r>
      <w:r>
        <w:rPr>
          <w:rFonts w:ascii="Times New Roman"/>
          <w:b w:val="false"/>
          <w:i w:val="false"/>
          <w:color w:val="000000"/>
          <w:sz w:val="28"/>
        </w:rPr>
        <w:t xml:space="preserve">
      7) Типтік емес сарғаю белгісі жоқ – сарғаюдың болмауы. Клиникалық белгілері білінбеген және сарғаю алдындағы кезеңге жақын, гепатомегалия. Вирусты гепатиттердің өзіндік маркерлері АЛТ деңгейінің артуымен үйлеседі. </w:t>
      </w:r>
      <w:r>
        <w:br/>
      </w:r>
      <w:r>
        <w:rPr>
          <w:rFonts w:ascii="Times New Roman"/>
          <w:b w:val="false"/>
          <w:i w:val="false"/>
          <w:color w:val="000000"/>
          <w:sz w:val="28"/>
        </w:rPr>
        <w:t xml:space="preserve">
      А вирусты гепатиті көбінесе сарғаю белгісі жоқ, субклиникалық және инаппаранттық түрде өтеді. </w:t>
      </w:r>
      <w:r>
        <w:br/>
      </w:r>
      <w:r>
        <w:rPr>
          <w:rFonts w:ascii="Times New Roman"/>
          <w:b w:val="false"/>
          <w:i w:val="false"/>
          <w:color w:val="000000"/>
          <w:sz w:val="28"/>
        </w:rPr>
        <w:t xml:space="preserve">
      Барлық ЖВГ кезінде, әсіресе, созылмалы ағымында сарғаю белгісі жоқ түрі сарғаю түріне қарағанда жиі кездеседі. </w:t>
      </w:r>
      <w:r>
        <w:br/>
      </w:r>
      <w:r>
        <w:rPr>
          <w:rFonts w:ascii="Times New Roman"/>
          <w:b w:val="false"/>
          <w:i w:val="false"/>
          <w:color w:val="000000"/>
          <w:sz w:val="28"/>
        </w:rPr>
        <w:t>
</w:t>
      </w:r>
      <w:r>
        <w:rPr>
          <w:rFonts w:ascii="Times New Roman"/>
          <w:b w:val="false"/>
          <w:i w:val="false"/>
          <w:color w:val="000000"/>
          <w:sz w:val="28"/>
        </w:rPr>
        <w:t xml:space="preserve">
      8) Жіті кезеңдік – 1-1,5 ай ішінде вирус репликациясы (көбеюі) доғарылады, ол организмнен шығарылады да толық санация басталады. А және Е гепатиттері үшін бұл аурудың типтік ағымы. В, С және Д гепатиттері кезінде – ықтимал варианттардың бірі болады. </w:t>
      </w:r>
      <w:r>
        <w:br/>
      </w:r>
      <w:r>
        <w:rPr>
          <w:rFonts w:ascii="Times New Roman"/>
          <w:b w:val="false"/>
          <w:i w:val="false"/>
          <w:color w:val="000000"/>
          <w:sz w:val="28"/>
        </w:rPr>
        <w:t>
</w:t>
      </w:r>
      <w:r>
        <w:rPr>
          <w:rFonts w:ascii="Times New Roman"/>
          <w:b w:val="false"/>
          <w:i w:val="false"/>
          <w:color w:val="000000"/>
          <w:sz w:val="28"/>
        </w:rPr>
        <w:t xml:space="preserve">
      9) ЖВГ-нің жіті прогредиеттік ағымы – вирустың белсенді репликациясы фазасы 1,5-3 ай сақталады. Жұқпалы процесінің аяқталуы бір мәнді емес: организмнің санациясы не болмаса аурудан айығуға, не болмаса созылмалы ағымға айналуына әкеледі. В, С және Д гепатиттері кезінде негізінде прогредиенттік ағым болады. А және Е гепатиттері кезінде ауыр преморбидтік аясында созылмалы түрі байқалады, алайда сырқат аурудан айығады. </w:t>
      </w:r>
      <w:r>
        <w:br/>
      </w:r>
      <w:r>
        <w:rPr>
          <w:rFonts w:ascii="Times New Roman"/>
          <w:b w:val="false"/>
          <w:i w:val="false"/>
          <w:color w:val="000000"/>
          <w:sz w:val="28"/>
        </w:rPr>
        <w:t>
</w:t>
      </w:r>
      <w:r>
        <w:rPr>
          <w:rFonts w:ascii="Times New Roman"/>
          <w:b w:val="false"/>
          <w:i w:val="false"/>
          <w:color w:val="000000"/>
          <w:sz w:val="28"/>
        </w:rPr>
        <w:t xml:space="preserve">
      6. ЖВГ ағымының ауырлығы: </w:t>
      </w:r>
      <w:r>
        <w:br/>
      </w:r>
      <w:r>
        <w:rPr>
          <w:rFonts w:ascii="Times New Roman"/>
          <w:b w:val="false"/>
          <w:i w:val="false"/>
          <w:color w:val="000000"/>
          <w:sz w:val="28"/>
        </w:rPr>
        <w:t xml:space="preserve">
      ЖВГ-нің ағымы жеңіл, ауырлығы орташа және ауыр түрде болуы мүмкін. Қатерлі фульминанттық ағымы болады. В және Д гепатиттері кезінде аурудың ауырлығы басым ағымы тіркеледі. А, С және Е гепатиттерінің ауыр түрлерінің үлесі (жүкті әйелдерден басқа) айтарлықтай шамалы. </w:t>
      </w:r>
      <w:r>
        <w:br/>
      </w:r>
      <w:r>
        <w:rPr>
          <w:rFonts w:ascii="Times New Roman"/>
          <w:b w:val="false"/>
          <w:i w:val="false"/>
          <w:color w:val="000000"/>
          <w:sz w:val="28"/>
        </w:rPr>
        <w:t>
</w:t>
      </w:r>
      <w:r>
        <w:rPr>
          <w:rFonts w:ascii="Times New Roman"/>
          <w:b w:val="false"/>
          <w:i w:val="false"/>
          <w:color w:val="000000"/>
          <w:sz w:val="28"/>
        </w:rPr>
        <w:t xml:space="preserve">
      1) Жеңіл ағымы – уыттану болмайды немесе ол шамалы білінеді. Орташа сарғаю болады. Протромбиндік индекстің (бұдан әрі - ПИ) шамасы қалыпты шекте. Жалпы билирубиннің құрамы 80-85 микромоль/литрден аспайды; </w:t>
      </w:r>
      <w:r>
        <w:br/>
      </w:r>
      <w:r>
        <w:rPr>
          <w:rFonts w:ascii="Times New Roman"/>
          <w:b w:val="false"/>
          <w:i w:val="false"/>
          <w:color w:val="000000"/>
          <w:sz w:val="28"/>
        </w:rPr>
        <w:t>
</w:t>
      </w:r>
      <w:r>
        <w:rPr>
          <w:rFonts w:ascii="Times New Roman"/>
          <w:b w:val="false"/>
          <w:i w:val="false"/>
          <w:color w:val="000000"/>
          <w:sz w:val="28"/>
        </w:rPr>
        <w:t xml:space="preserve">
      2) Орташа ауыр ағымы – шамалы білінетін уыттану белгілерімен сипатталады. Сарғаю орташа білінеді. ПИ 60%-ға дейін төмендейді. Жалпы билирубиннің құрамы 100 - 180 микромоль/литр шегінде; </w:t>
      </w:r>
      <w:r>
        <w:br/>
      </w:r>
      <w:r>
        <w:rPr>
          <w:rFonts w:ascii="Times New Roman"/>
          <w:b w:val="false"/>
          <w:i w:val="false"/>
          <w:color w:val="000000"/>
          <w:sz w:val="28"/>
        </w:rPr>
        <w:t>
</w:t>
      </w:r>
      <w:r>
        <w:rPr>
          <w:rFonts w:ascii="Times New Roman"/>
          <w:b w:val="false"/>
          <w:i w:val="false"/>
          <w:color w:val="000000"/>
          <w:sz w:val="28"/>
        </w:rPr>
        <w:t xml:space="preserve">
      3) Ауыр ағымы – орталық жүйке жүйесінің анық білінген уыттану, ұйқының бұзылуымен, сырқаттардың бірінде селқостық, басқаларында – ұйқышылдық, әлсіздік, анорексия, қайта-қайта құсу, геморрагиялық синдром, жіті сарғаю, тахикардия, тәуліктік диурездің азаюы, ПИ-дің 55%-дан төмен болуы байқалады. Жалпы билирубиннің құрамы 180 микромоль/литрден артып 400-ге жетеді, жалпы билирубиннің 1/8-ін еркін фракция құрайды. Қан сарысуының альбумині 47-45%-ға дейін төмендейді, гаммаглобулиндердің құрамы артады. </w:t>
      </w:r>
      <w:r>
        <w:br/>
      </w:r>
      <w:r>
        <w:rPr>
          <w:rFonts w:ascii="Times New Roman"/>
          <w:b w:val="false"/>
          <w:i w:val="false"/>
          <w:color w:val="000000"/>
          <w:sz w:val="28"/>
        </w:rPr>
        <w:t>
</w:t>
      </w:r>
      <w:r>
        <w:rPr>
          <w:rFonts w:ascii="Times New Roman"/>
          <w:b w:val="false"/>
          <w:i w:val="false"/>
          <w:color w:val="000000"/>
          <w:sz w:val="28"/>
        </w:rPr>
        <w:t xml:space="preserve">
      7. Массивті және субмассивті бауыр некрозымен фульминанттық (қатерлі) гепатит. </w:t>
      </w:r>
      <w:r>
        <w:br/>
      </w:r>
      <w:r>
        <w:rPr>
          <w:rFonts w:ascii="Times New Roman"/>
          <w:b w:val="false"/>
          <w:i w:val="false"/>
          <w:color w:val="000000"/>
          <w:sz w:val="28"/>
        </w:rPr>
        <w:t xml:space="preserve">
      Аса жіті вариант бауыр комасы мен аурудың 1-8 күндерінде өліммен аяқталу дамуымен ЖВГ-ның шынайы фульминанттық ағымына сәйкес келеді; </w:t>
      </w:r>
      <w:r>
        <w:br/>
      </w:r>
      <w:r>
        <w:rPr>
          <w:rFonts w:ascii="Times New Roman"/>
          <w:b w:val="false"/>
          <w:i w:val="false"/>
          <w:color w:val="000000"/>
          <w:sz w:val="28"/>
        </w:rPr>
        <w:t xml:space="preserve">
      Жіті – аурудың басталуынан 28 күнге дейін ұзақтылығы. </w:t>
      </w:r>
      <w:r>
        <w:br/>
      </w:r>
      <w:r>
        <w:rPr>
          <w:rFonts w:ascii="Times New Roman"/>
          <w:b w:val="false"/>
          <w:i w:val="false"/>
          <w:color w:val="000000"/>
          <w:sz w:val="28"/>
        </w:rPr>
        <w:t xml:space="preserve">
      Жітілеу (субмассивтік) вариант, онда бауыр некрозының алдында энцефалопатияға дейінгі 15 күн – 12 апта мерзімінде ЖВГ-ның қалыпты ағымы болады. </w:t>
      </w:r>
      <w:r>
        <w:br/>
      </w:r>
      <w:r>
        <w:rPr>
          <w:rFonts w:ascii="Times New Roman"/>
          <w:b w:val="false"/>
          <w:i w:val="false"/>
          <w:color w:val="000000"/>
          <w:sz w:val="28"/>
        </w:rPr>
        <w:t xml:space="preserve">
      А гепатиті кезінде фульминанттық ағым 0,01 - 0,5%-да, В гепатитінде – 0,5-1,0%-да, С гепатитінде – 0,5-1%-да, Д гепатитінде – 1-25%-да және Е гепатитінде – 2%-да (жүкті әйелдерде 15-25%-да) кездеседі. Қайтыс болу жоғары: 80-100%. </w:t>
      </w:r>
      <w:r>
        <w:br/>
      </w:r>
      <w:r>
        <w:rPr>
          <w:rFonts w:ascii="Times New Roman"/>
          <w:b w:val="false"/>
          <w:i w:val="false"/>
          <w:color w:val="000000"/>
          <w:sz w:val="28"/>
        </w:rPr>
        <w:t>
</w:t>
      </w:r>
      <w:r>
        <w:rPr>
          <w:rFonts w:ascii="Times New Roman"/>
          <w:b w:val="false"/>
          <w:i w:val="false"/>
          <w:color w:val="000000"/>
          <w:sz w:val="28"/>
        </w:rPr>
        <w:t xml:space="preserve">
      8. Кома және кома асқынулары: </w:t>
      </w:r>
      <w:r>
        <w:br/>
      </w:r>
      <w:r>
        <w:rPr>
          <w:rFonts w:ascii="Times New Roman"/>
          <w:b w:val="false"/>
          <w:i w:val="false"/>
          <w:color w:val="000000"/>
          <w:sz w:val="28"/>
        </w:rPr>
        <w:t>
</w:t>
      </w:r>
      <w:r>
        <w:rPr>
          <w:rFonts w:ascii="Times New Roman"/>
          <w:b w:val="false"/>
          <w:i w:val="false"/>
          <w:color w:val="000000"/>
          <w:sz w:val="28"/>
        </w:rPr>
        <w:t xml:space="preserve">
      1) ісіну – бас миының ісінуі; </w:t>
      </w:r>
      <w:r>
        <w:br/>
      </w:r>
      <w:r>
        <w:rPr>
          <w:rFonts w:ascii="Times New Roman"/>
          <w:b w:val="false"/>
          <w:i w:val="false"/>
          <w:color w:val="000000"/>
          <w:sz w:val="28"/>
        </w:rPr>
        <w:t>
</w:t>
      </w:r>
      <w:r>
        <w:rPr>
          <w:rFonts w:ascii="Times New Roman"/>
          <w:b w:val="false"/>
          <w:i w:val="false"/>
          <w:color w:val="000000"/>
          <w:sz w:val="28"/>
        </w:rPr>
        <w:t xml:space="preserve">
      2) массивтік асқазан-ішек қан кетуі; </w:t>
      </w:r>
      <w:r>
        <w:br/>
      </w:r>
      <w:r>
        <w:rPr>
          <w:rFonts w:ascii="Times New Roman"/>
          <w:b w:val="false"/>
          <w:i w:val="false"/>
          <w:color w:val="000000"/>
          <w:sz w:val="28"/>
        </w:rPr>
        <w:t>
</w:t>
      </w:r>
      <w:r>
        <w:rPr>
          <w:rFonts w:ascii="Times New Roman"/>
          <w:b w:val="false"/>
          <w:i w:val="false"/>
          <w:color w:val="000000"/>
          <w:sz w:val="28"/>
        </w:rPr>
        <w:t xml:space="preserve">
      3) жіті бүйрек функциясының жетіспеушілігі, жіті тыныс алудың жетіспеушілігі; </w:t>
      </w:r>
      <w:r>
        <w:br/>
      </w:r>
      <w:r>
        <w:rPr>
          <w:rFonts w:ascii="Times New Roman"/>
          <w:b w:val="false"/>
          <w:i w:val="false"/>
          <w:color w:val="000000"/>
          <w:sz w:val="28"/>
        </w:rPr>
        <w:t>
</w:t>
      </w:r>
      <w:r>
        <w:rPr>
          <w:rFonts w:ascii="Times New Roman"/>
          <w:b w:val="false"/>
          <w:i w:val="false"/>
          <w:color w:val="000000"/>
          <w:sz w:val="28"/>
        </w:rPr>
        <w:t xml:space="preserve">
      4) жайылған қайталама жұқпа. </w:t>
      </w:r>
      <w:r>
        <w:br/>
      </w:r>
      <w:r>
        <w:rPr>
          <w:rFonts w:ascii="Times New Roman"/>
          <w:b w:val="false"/>
          <w:i w:val="false"/>
          <w:color w:val="000000"/>
          <w:sz w:val="28"/>
        </w:rPr>
        <w:t xml:space="preserve">
      Вирусты гепатиттің нақты этиологиялық диагнозы сырқаттың қан сарысуында өзіндік маркерлерін анықтау жолымен беріледі. </w:t>
      </w:r>
    </w:p>
    <w:bookmarkEnd w:id="4"/>
    <w:bookmarkStart w:name="z63" w:id="5"/>
    <w:p>
      <w:pPr>
        <w:spacing w:after="0"/>
        <w:ind w:left="0"/>
        <w:jc w:val="left"/>
      </w:pPr>
      <w:r>
        <w:rPr>
          <w:rFonts w:ascii="Times New Roman"/>
          <w:b/>
          <w:i w:val="false"/>
          <w:color w:val="000000"/>
        </w:rPr>
        <w:t xml:space="preserve"> 
А вирустық гепатиті </w:t>
      </w:r>
    </w:p>
    <w:bookmarkEnd w:id="5"/>
    <w:bookmarkStart w:name="z64" w:id="6"/>
    <w:p>
      <w:pPr>
        <w:spacing w:after="0"/>
        <w:ind w:left="0"/>
        <w:jc w:val="both"/>
      </w:pPr>
      <w:r>
        <w:rPr>
          <w:rFonts w:ascii="Times New Roman"/>
          <w:b w:val="false"/>
          <w:i w:val="false"/>
          <w:color w:val="000000"/>
          <w:sz w:val="28"/>
        </w:rPr>
        <w:t xml:space="preserve">      9. Қазақстан Республикасы вирусты гепатиттердің эндемиялық таралуы жоғары өңірге жатады. Жыл сайын республиканың әрбір облысындағы сырқаттану жағдайларының 60%-дан 90%-ға дейіні А вирусты гепатитке (бұдан әрі - АВГ) келеді, оның неғұрлым жоғары деңгейі бүлдіршін жастағы балалар арасында тіркелуде. Бірқатар өңірлерде кейіннен жұқпаның тұрмыстық қатынас жолымен таралатын судан жұқтырылатын бұрқ етулері тіркеліп отыр. </w:t>
      </w:r>
      <w:r>
        <w:br/>
      </w:r>
      <w:r>
        <w:rPr>
          <w:rFonts w:ascii="Times New Roman"/>
          <w:b w:val="false"/>
          <w:i w:val="false"/>
          <w:color w:val="000000"/>
          <w:sz w:val="28"/>
        </w:rPr>
        <w:t xml:space="preserve">
      10. Инкубациялық кезең орташа есеппен 35 күнді құрайды (диапазоны 7-50 күн). </w:t>
      </w:r>
      <w:r>
        <w:br/>
      </w:r>
      <w:r>
        <w:rPr>
          <w:rFonts w:ascii="Times New Roman"/>
          <w:b w:val="false"/>
          <w:i w:val="false"/>
          <w:color w:val="000000"/>
          <w:sz w:val="28"/>
        </w:rPr>
        <w:t>
</w:t>
      </w:r>
      <w:r>
        <w:rPr>
          <w:rFonts w:ascii="Times New Roman"/>
          <w:b w:val="false"/>
          <w:i w:val="false"/>
          <w:color w:val="000000"/>
          <w:sz w:val="28"/>
        </w:rPr>
        <w:t xml:space="preserve">
      11. АВГ-нің берілу жолдары: </w:t>
      </w:r>
      <w:r>
        <w:br/>
      </w:r>
      <w:r>
        <w:rPr>
          <w:rFonts w:ascii="Times New Roman"/>
          <w:b w:val="false"/>
          <w:i w:val="false"/>
          <w:color w:val="000000"/>
          <w:sz w:val="28"/>
        </w:rPr>
        <w:t>
</w:t>
      </w:r>
      <w:r>
        <w:rPr>
          <w:rFonts w:ascii="Times New Roman"/>
          <w:b w:val="false"/>
          <w:i w:val="false"/>
          <w:color w:val="000000"/>
          <w:sz w:val="28"/>
        </w:rPr>
        <w:t xml:space="preserve">
      1) тұрмыстық – қарым-қатынас (отбасыларында және топтастырылған ұжымдарда); </w:t>
      </w:r>
      <w:r>
        <w:br/>
      </w:r>
      <w:r>
        <w:rPr>
          <w:rFonts w:ascii="Times New Roman"/>
          <w:b w:val="false"/>
          <w:i w:val="false"/>
          <w:color w:val="000000"/>
          <w:sz w:val="28"/>
        </w:rPr>
        <w:t>
</w:t>
      </w:r>
      <w:r>
        <w:rPr>
          <w:rFonts w:ascii="Times New Roman"/>
          <w:b w:val="false"/>
          <w:i w:val="false"/>
          <w:color w:val="000000"/>
          <w:sz w:val="28"/>
        </w:rPr>
        <w:t xml:space="preserve">
      2) жұқтырылған су, тамақ арқылы (алиментарлық); </w:t>
      </w:r>
      <w:r>
        <w:br/>
      </w:r>
      <w:r>
        <w:rPr>
          <w:rFonts w:ascii="Times New Roman"/>
          <w:b w:val="false"/>
          <w:i w:val="false"/>
          <w:color w:val="000000"/>
          <w:sz w:val="28"/>
        </w:rPr>
        <w:t>
</w:t>
      </w:r>
      <w:r>
        <w:rPr>
          <w:rFonts w:ascii="Times New Roman"/>
          <w:b w:val="false"/>
          <w:i w:val="false"/>
          <w:color w:val="000000"/>
          <w:sz w:val="28"/>
        </w:rPr>
        <w:t xml:space="preserve">
      3) парентералдық – сирек. </w:t>
      </w:r>
      <w:r>
        <w:br/>
      </w:r>
      <w:r>
        <w:rPr>
          <w:rFonts w:ascii="Times New Roman"/>
          <w:b w:val="false"/>
          <w:i w:val="false"/>
          <w:color w:val="000000"/>
          <w:sz w:val="28"/>
        </w:rPr>
        <w:t>
</w:t>
      </w:r>
      <w:r>
        <w:rPr>
          <w:rFonts w:ascii="Times New Roman"/>
          <w:b w:val="false"/>
          <w:i w:val="false"/>
          <w:color w:val="000000"/>
          <w:sz w:val="28"/>
        </w:rPr>
        <w:t xml:space="preserve">
      12. Сарғаюдың түрлері – жас бойынша топтар арасында мыналарды құрайды: </w:t>
      </w:r>
      <w:r>
        <w:br/>
      </w:r>
      <w:r>
        <w:rPr>
          <w:rFonts w:ascii="Times New Roman"/>
          <w:b w:val="false"/>
          <w:i w:val="false"/>
          <w:color w:val="000000"/>
          <w:sz w:val="28"/>
        </w:rPr>
        <w:t>
</w:t>
      </w:r>
      <w:r>
        <w:rPr>
          <w:rFonts w:ascii="Times New Roman"/>
          <w:b w:val="false"/>
          <w:i w:val="false"/>
          <w:color w:val="000000"/>
          <w:sz w:val="28"/>
        </w:rPr>
        <w:t xml:space="preserve">
      1) 6 жасқа толмаған балаларда – 10%-дан кем; </w:t>
      </w:r>
      <w:r>
        <w:br/>
      </w:r>
      <w:r>
        <w:rPr>
          <w:rFonts w:ascii="Times New Roman"/>
          <w:b w:val="false"/>
          <w:i w:val="false"/>
          <w:color w:val="000000"/>
          <w:sz w:val="28"/>
        </w:rPr>
        <w:t>
</w:t>
      </w:r>
      <w:r>
        <w:rPr>
          <w:rFonts w:ascii="Times New Roman"/>
          <w:b w:val="false"/>
          <w:i w:val="false"/>
          <w:color w:val="000000"/>
          <w:sz w:val="28"/>
        </w:rPr>
        <w:t xml:space="preserve">
      2) 6-дан 14-ке дейінгі жастағы балалар – 40-50%; </w:t>
      </w:r>
      <w:r>
        <w:br/>
      </w:r>
      <w:r>
        <w:rPr>
          <w:rFonts w:ascii="Times New Roman"/>
          <w:b w:val="false"/>
          <w:i w:val="false"/>
          <w:color w:val="000000"/>
          <w:sz w:val="28"/>
        </w:rPr>
        <w:t>
</w:t>
      </w:r>
      <w:r>
        <w:rPr>
          <w:rFonts w:ascii="Times New Roman"/>
          <w:b w:val="false"/>
          <w:i w:val="false"/>
          <w:color w:val="000000"/>
          <w:sz w:val="28"/>
        </w:rPr>
        <w:t xml:space="preserve">
      3) 14 жастан асқан адамдар – 70-80%. </w:t>
      </w:r>
      <w:r>
        <w:br/>
      </w:r>
      <w:r>
        <w:rPr>
          <w:rFonts w:ascii="Times New Roman"/>
          <w:b w:val="false"/>
          <w:i w:val="false"/>
          <w:color w:val="000000"/>
          <w:sz w:val="28"/>
        </w:rPr>
        <w:t>
</w:t>
      </w:r>
      <w:r>
        <w:rPr>
          <w:rFonts w:ascii="Times New Roman"/>
          <w:b w:val="false"/>
          <w:i w:val="false"/>
          <w:color w:val="000000"/>
          <w:sz w:val="28"/>
        </w:rPr>
        <w:t xml:space="preserve">
      13. АВГ-нің клиникалық нәтижелері: </w:t>
      </w:r>
      <w:r>
        <w:br/>
      </w:r>
      <w:r>
        <w:rPr>
          <w:rFonts w:ascii="Times New Roman"/>
          <w:b w:val="false"/>
          <w:i w:val="false"/>
          <w:color w:val="000000"/>
          <w:sz w:val="28"/>
        </w:rPr>
        <w:t>
</w:t>
      </w:r>
      <w:r>
        <w:rPr>
          <w:rFonts w:ascii="Times New Roman"/>
          <w:b w:val="false"/>
          <w:i w:val="false"/>
          <w:color w:val="000000"/>
          <w:sz w:val="28"/>
        </w:rPr>
        <w:t xml:space="preserve">
      1) жіті А гепатитінің 99%-ы аурудан айығады; </w:t>
      </w:r>
      <w:r>
        <w:br/>
      </w:r>
      <w:r>
        <w:rPr>
          <w:rFonts w:ascii="Times New Roman"/>
          <w:b w:val="false"/>
          <w:i w:val="false"/>
          <w:color w:val="000000"/>
          <w:sz w:val="28"/>
        </w:rPr>
        <w:t>
</w:t>
      </w:r>
      <w:r>
        <w:rPr>
          <w:rFonts w:ascii="Times New Roman"/>
          <w:b w:val="false"/>
          <w:i w:val="false"/>
          <w:color w:val="000000"/>
          <w:sz w:val="28"/>
        </w:rPr>
        <w:t xml:space="preserve">
      2) ауыр, көбінесе өлім-жітімді түрлері, ересектерге тән, кейбір кезде созылмалы В және С вирусты гепатиттерімен сырқат адамдар А гепатитін жұқтырған жағдайда, микст-жұқпасы бар сырқаттарда тіркеледі; </w:t>
      </w:r>
      <w:r>
        <w:br/>
      </w:r>
      <w:r>
        <w:rPr>
          <w:rFonts w:ascii="Times New Roman"/>
          <w:b w:val="false"/>
          <w:i w:val="false"/>
          <w:color w:val="000000"/>
          <w:sz w:val="28"/>
        </w:rPr>
        <w:t>
</w:t>
      </w:r>
      <w:r>
        <w:rPr>
          <w:rFonts w:ascii="Times New Roman"/>
          <w:b w:val="false"/>
          <w:i w:val="false"/>
          <w:color w:val="000000"/>
          <w:sz w:val="28"/>
        </w:rPr>
        <w:t xml:space="preserve">
      3) сирек кездесетін асқынулар: фульминанттық, холестатистикалық, рецидивтік гепатит; </w:t>
      </w:r>
      <w:r>
        <w:br/>
      </w:r>
      <w:r>
        <w:rPr>
          <w:rFonts w:ascii="Times New Roman"/>
          <w:b w:val="false"/>
          <w:i w:val="false"/>
          <w:color w:val="000000"/>
          <w:sz w:val="28"/>
        </w:rPr>
        <w:t>
</w:t>
      </w:r>
      <w:r>
        <w:rPr>
          <w:rFonts w:ascii="Times New Roman"/>
          <w:b w:val="false"/>
          <w:i w:val="false"/>
          <w:color w:val="000000"/>
          <w:sz w:val="28"/>
        </w:rPr>
        <w:t xml:space="preserve">
      4) АВГ кезінде созылмалылық болмайды. </w:t>
      </w:r>
      <w:r>
        <w:br/>
      </w:r>
      <w:r>
        <w:rPr>
          <w:rFonts w:ascii="Times New Roman"/>
          <w:b w:val="false"/>
          <w:i w:val="false"/>
          <w:color w:val="000000"/>
          <w:sz w:val="28"/>
        </w:rPr>
        <w:t>
</w:t>
      </w:r>
      <w:r>
        <w:rPr>
          <w:rFonts w:ascii="Times New Roman"/>
          <w:b w:val="false"/>
          <w:i w:val="false"/>
          <w:color w:val="000000"/>
          <w:sz w:val="28"/>
        </w:rPr>
        <w:t xml:space="preserve">
      14. Зертханалық диагностика. АВГ-нің серологиялық маркерлері: </w:t>
      </w:r>
      <w:r>
        <w:br/>
      </w:r>
      <w:r>
        <w:rPr>
          <w:rFonts w:ascii="Times New Roman"/>
          <w:b w:val="false"/>
          <w:i w:val="false"/>
          <w:color w:val="000000"/>
          <w:sz w:val="28"/>
        </w:rPr>
        <w:t>
</w:t>
      </w:r>
      <w:r>
        <w:rPr>
          <w:rFonts w:ascii="Times New Roman"/>
          <w:b w:val="false"/>
          <w:i w:val="false"/>
          <w:color w:val="000000"/>
          <w:sz w:val="28"/>
        </w:rPr>
        <w:t xml:space="preserve">
      1) АВГ-ге IgM класы антиденелері (IgM anti-HAV) жіті АВГ жұқпасын көрсетеді және ауырғаннан кейін 6 ай бойы сақталуы мүмкін; сырқаттардың көбі 3 айдың ішінде жазылып кетеді. </w:t>
      </w:r>
      <w:r>
        <w:br/>
      </w:r>
      <w:r>
        <w:rPr>
          <w:rFonts w:ascii="Times New Roman"/>
          <w:b w:val="false"/>
          <w:i w:val="false"/>
          <w:color w:val="000000"/>
          <w:sz w:val="28"/>
        </w:rPr>
        <w:t>
</w:t>
      </w:r>
      <w:r>
        <w:rPr>
          <w:rFonts w:ascii="Times New Roman"/>
          <w:b w:val="false"/>
          <w:i w:val="false"/>
          <w:color w:val="000000"/>
          <w:sz w:val="28"/>
        </w:rPr>
        <w:t xml:space="preserve">
      2) АВГ-ге жалпы антиденелер (anti-HAV total) бұрын ауырған жұқпаны немесе АВГ-ге иммунитеттің болуын (бұрын ауырғаннан немесе вакцинациялаудан кейін) көрсетеді; сырқаттардың көбісінде өмір бойы сақталады. </w:t>
      </w:r>
    </w:p>
    <w:bookmarkEnd w:id="6"/>
    <w:bookmarkStart w:name="z81" w:id="7"/>
    <w:p>
      <w:pPr>
        <w:spacing w:after="0"/>
        <w:ind w:left="0"/>
        <w:jc w:val="left"/>
      </w:pPr>
      <w:r>
        <w:rPr>
          <w:rFonts w:ascii="Times New Roman"/>
          <w:b/>
          <w:i w:val="false"/>
          <w:color w:val="000000"/>
        </w:rPr>
        <w:t xml:space="preserve"> 
Е вирусты гепатиті </w:t>
      </w:r>
    </w:p>
    <w:bookmarkEnd w:id="7"/>
    <w:bookmarkStart w:name="z82" w:id="8"/>
    <w:p>
      <w:pPr>
        <w:spacing w:after="0"/>
        <w:ind w:left="0"/>
        <w:jc w:val="both"/>
      </w:pPr>
      <w:r>
        <w:rPr>
          <w:rFonts w:ascii="Times New Roman"/>
          <w:b w:val="false"/>
          <w:i w:val="false"/>
          <w:color w:val="000000"/>
          <w:sz w:val="28"/>
        </w:rPr>
        <w:t xml:space="preserve">      15. Е вирусты гепатиті (бұдан әрі - ЕВГ) инкубациялық кезеңі орташа есеппен 40 күнді құрайды (диапазоны 20-60 күн). </w:t>
      </w:r>
      <w:r>
        <w:br/>
      </w:r>
      <w:r>
        <w:rPr>
          <w:rFonts w:ascii="Times New Roman"/>
          <w:b w:val="false"/>
          <w:i w:val="false"/>
          <w:color w:val="000000"/>
          <w:sz w:val="28"/>
        </w:rPr>
        <w:t xml:space="preserve">
      16. Е гепатиті вирусының берілу жолы – су арқылы. </w:t>
      </w:r>
      <w:r>
        <w:br/>
      </w:r>
      <w:r>
        <w:rPr>
          <w:rFonts w:ascii="Times New Roman"/>
          <w:b w:val="false"/>
          <w:i w:val="false"/>
          <w:color w:val="000000"/>
          <w:sz w:val="28"/>
        </w:rPr>
        <w:t>
</w:t>
      </w:r>
      <w:r>
        <w:rPr>
          <w:rFonts w:ascii="Times New Roman"/>
          <w:b w:val="false"/>
          <w:i w:val="false"/>
          <w:color w:val="000000"/>
          <w:sz w:val="28"/>
        </w:rPr>
        <w:t xml:space="preserve">
      17. ЕВГ кезінде эпидемиялық процесс мыналармен сипатталады: </w:t>
      </w:r>
      <w:r>
        <w:br/>
      </w:r>
      <w:r>
        <w:rPr>
          <w:rFonts w:ascii="Times New Roman"/>
          <w:b w:val="false"/>
          <w:i w:val="false"/>
          <w:color w:val="000000"/>
          <w:sz w:val="28"/>
        </w:rPr>
        <w:t>
</w:t>
      </w:r>
      <w:r>
        <w:rPr>
          <w:rFonts w:ascii="Times New Roman"/>
          <w:b w:val="false"/>
          <w:i w:val="false"/>
          <w:color w:val="000000"/>
          <w:sz w:val="28"/>
        </w:rPr>
        <w:t xml:space="preserve">
      1) судан пайда болған эпидемиялық бұрқ етулер 7-8 жыл аралықтармен; </w:t>
      </w:r>
      <w:r>
        <w:br/>
      </w:r>
      <w:r>
        <w:rPr>
          <w:rFonts w:ascii="Times New Roman"/>
          <w:b w:val="false"/>
          <w:i w:val="false"/>
          <w:color w:val="000000"/>
          <w:sz w:val="28"/>
        </w:rPr>
        <w:t>
</w:t>
      </w:r>
      <w:r>
        <w:rPr>
          <w:rFonts w:ascii="Times New Roman"/>
          <w:b w:val="false"/>
          <w:i w:val="false"/>
          <w:color w:val="000000"/>
          <w:sz w:val="28"/>
        </w:rPr>
        <w:t xml:space="preserve">
      2) аурудың жарылыстық сипатымен; </w:t>
      </w:r>
      <w:r>
        <w:br/>
      </w:r>
      <w:r>
        <w:rPr>
          <w:rFonts w:ascii="Times New Roman"/>
          <w:b w:val="false"/>
          <w:i w:val="false"/>
          <w:color w:val="000000"/>
          <w:sz w:val="28"/>
        </w:rPr>
        <w:t>
</w:t>
      </w:r>
      <w:r>
        <w:rPr>
          <w:rFonts w:ascii="Times New Roman"/>
          <w:b w:val="false"/>
          <w:i w:val="false"/>
          <w:color w:val="000000"/>
          <w:sz w:val="28"/>
        </w:rPr>
        <w:t xml:space="preserve">
      3) 15-29 жастағы жас адамдардың басым зақымдалуымен; </w:t>
      </w:r>
      <w:r>
        <w:br/>
      </w:r>
      <w:r>
        <w:rPr>
          <w:rFonts w:ascii="Times New Roman"/>
          <w:b w:val="false"/>
          <w:i w:val="false"/>
          <w:color w:val="000000"/>
          <w:sz w:val="28"/>
        </w:rPr>
        <w:t>
</w:t>
      </w:r>
      <w:r>
        <w:rPr>
          <w:rFonts w:ascii="Times New Roman"/>
          <w:b w:val="false"/>
          <w:i w:val="false"/>
          <w:color w:val="000000"/>
          <w:sz w:val="28"/>
        </w:rPr>
        <w:t xml:space="preserve">
      4) пәтердегі ошақтанудың төмендігімен; </w:t>
      </w:r>
      <w:r>
        <w:br/>
      </w:r>
      <w:r>
        <w:rPr>
          <w:rFonts w:ascii="Times New Roman"/>
          <w:b w:val="false"/>
          <w:i w:val="false"/>
          <w:color w:val="000000"/>
          <w:sz w:val="28"/>
        </w:rPr>
        <w:t>
</w:t>
      </w:r>
      <w:r>
        <w:rPr>
          <w:rFonts w:ascii="Times New Roman"/>
          <w:b w:val="false"/>
          <w:i w:val="false"/>
          <w:color w:val="000000"/>
          <w:sz w:val="28"/>
        </w:rPr>
        <w:t xml:space="preserve">
      5) жүктіліктің үшінші триместрінде 20 % дейін өлім-жітіммен. </w:t>
      </w:r>
      <w:r>
        <w:br/>
      </w:r>
      <w:r>
        <w:rPr>
          <w:rFonts w:ascii="Times New Roman"/>
          <w:b w:val="false"/>
          <w:i w:val="false"/>
          <w:color w:val="000000"/>
          <w:sz w:val="28"/>
        </w:rPr>
        <w:t>
</w:t>
      </w:r>
      <w:r>
        <w:rPr>
          <w:rFonts w:ascii="Times New Roman"/>
          <w:b w:val="false"/>
          <w:i w:val="false"/>
          <w:color w:val="000000"/>
          <w:sz w:val="28"/>
        </w:rPr>
        <w:t xml:space="preserve">
      18. Аурудың көтеріле бастауы жазғы айларға тән, бұл суды барынша көп тұтынуға және шаруашылық-ауызсумен жабдықтау көзі болып табылатын жер асты суының барынша ластануына байланысты. </w:t>
      </w:r>
      <w:r>
        <w:br/>
      </w:r>
      <w:r>
        <w:rPr>
          <w:rFonts w:ascii="Times New Roman"/>
          <w:b w:val="false"/>
          <w:i w:val="false"/>
          <w:color w:val="000000"/>
          <w:sz w:val="28"/>
        </w:rPr>
        <w:t>
</w:t>
      </w:r>
      <w:r>
        <w:rPr>
          <w:rFonts w:ascii="Times New Roman"/>
          <w:b w:val="false"/>
          <w:i w:val="false"/>
          <w:color w:val="000000"/>
          <w:sz w:val="28"/>
        </w:rPr>
        <w:t xml:space="preserve">
      19. Зертханалық диагностика ВГЕ-нің серологиялық маркерлері: </w:t>
      </w:r>
      <w:r>
        <w:br/>
      </w:r>
      <w:r>
        <w:rPr>
          <w:rFonts w:ascii="Times New Roman"/>
          <w:b w:val="false"/>
          <w:i w:val="false"/>
          <w:color w:val="000000"/>
          <w:sz w:val="28"/>
        </w:rPr>
        <w:t>
</w:t>
      </w:r>
      <w:r>
        <w:rPr>
          <w:rFonts w:ascii="Times New Roman"/>
          <w:b w:val="false"/>
          <w:i w:val="false"/>
          <w:color w:val="000000"/>
          <w:sz w:val="28"/>
        </w:rPr>
        <w:t xml:space="preserve">
      1) ЕВГ-ге IgM класы антиденелері (IgM anti-HEV) жіті ВГЕ жұқпасын көрсетеді; </w:t>
      </w:r>
      <w:r>
        <w:br/>
      </w:r>
      <w:r>
        <w:rPr>
          <w:rFonts w:ascii="Times New Roman"/>
          <w:b w:val="false"/>
          <w:i w:val="false"/>
          <w:color w:val="000000"/>
          <w:sz w:val="28"/>
        </w:rPr>
        <w:t>
</w:t>
      </w:r>
      <w:r>
        <w:rPr>
          <w:rFonts w:ascii="Times New Roman"/>
          <w:b w:val="false"/>
          <w:i w:val="false"/>
          <w:color w:val="000000"/>
          <w:sz w:val="28"/>
        </w:rPr>
        <w:t xml:space="preserve">
      2) ЕВГ-ге IgG класы антиденелері (IgG anti-HEV) бұрын ауырған жұқпалы ауруды көрсетеді; сырқаттардың көбісінде өмір бойы сақталады. </w:t>
      </w:r>
    </w:p>
    <w:bookmarkEnd w:id="8"/>
    <w:bookmarkStart w:name="z93" w:id="9"/>
    <w:p>
      <w:pPr>
        <w:spacing w:after="0"/>
        <w:ind w:left="0"/>
        <w:jc w:val="left"/>
      </w:pPr>
      <w:r>
        <w:rPr>
          <w:rFonts w:ascii="Times New Roman"/>
          <w:b/>
          <w:i w:val="false"/>
          <w:color w:val="000000"/>
        </w:rPr>
        <w:t xml:space="preserve"> 
В вирусты гепатиті </w:t>
      </w:r>
    </w:p>
    <w:bookmarkEnd w:id="9"/>
    <w:bookmarkStart w:name="z94" w:id="10"/>
    <w:p>
      <w:pPr>
        <w:spacing w:after="0"/>
        <w:ind w:left="0"/>
        <w:jc w:val="both"/>
      </w:pPr>
      <w:r>
        <w:rPr>
          <w:rFonts w:ascii="Times New Roman"/>
          <w:b w:val="false"/>
          <w:i w:val="false"/>
          <w:color w:val="000000"/>
          <w:sz w:val="28"/>
        </w:rPr>
        <w:t xml:space="preserve">      20. В вирусты гепатиті (бұдан әрі - ВВГ) инкубациялық кезеңі орташа есеппен 60-90 күнді құрайды (диапазоны 45-тен 180 күнге дейін). </w:t>
      </w:r>
      <w:r>
        <w:br/>
      </w:r>
      <w:r>
        <w:rPr>
          <w:rFonts w:ascii="Times New Roman"/>
          <w:b w:val="false"/>
          <w:i w:val="false"/>
          <w:color w:val="000000"/>
          <w:sz w:val="28"/>
        </w:rPr>
        <w:t xml:space="preserve">
      21. Сарғаю түрлері 5 жасқа дейінгі балалардың 10%-да, 5 жастан асқан балалар мен ересектерде 30-50%-да тіркеледі. </w:t>
      </w:r>
      <w:r>
        <w:br/>
      </w:r>
      <w:r>
        <w:rPr>
          <w:rFonts w:ascii="Times New Roman"/>
          <w:b w:val="false"/>
          <w:i w:val="false"/>
          <w:color w:val="000000"/>
          <w:sz w:val="28"/>
        </w:rPr>
        <w:t>
</w:t>
      </w:r>
      <w:r>
        <w:rPr>
          <w:rFonts w:ascii="Times New Roman"/>
          <w:b w:val="false"/>
          <w:i w:val="false"/>
          <w:color w:val="000000"/>
          <w:sz w:val="28"/>
        </w:rPr>
        <w:t xml:space="preserve">
      22. В гепатитінің вирусы жіті де, созылмалы да ауруды туғызады. </w:t>
      </w:r>
      <w:r>
        <w:br/>
      </w:r>
      <w:r>
        <w:rPr>
          <w:rFonts w:ascii="Times New Roman"/>
          <w:b w:val="false"/>
          <w:i w:val="false"/>
          <w:color w:val="000000"/>
          <w:sz w:val="28"/>
        </w:rPr>
        <w:t>
</w:t>
      </w:r>
      <w:r>
        <w:rPr>
          <w:rFonts w:ascii="Times New Roman"/>
          <w:b w:val="false"/>
          <w:i w:val="false"/>
          <w:color w:val="000000"/>
          <w:sz w:val="28"/>
        </w:rPr>
        <w:t xml:space="preserve">
      23. Жұқтыру жолы - парентералдық (қан құю, шырышты қабықтар мен тері жамылғыларының зақымдалуымен ілесетін манипуляциялар, микрожарақаттар арқылы тұрмыстық жанасу), жыныстық, сондай-ақ жұқтырған анасынан балаға босану жолдарын өту кезінде беріледі. </w:t>
      </w:r>
      <w:r>
        <w:br/>
      </w:r>
      <w:r>
        <w:rPr>
          <w:rFonts w:ascii="Times New Roman"/>
          <w:b w:val="false"/>
          <w:i w:val="false"/>
          <w:color w:val="000000"/>
          <w:sz w:val="28"/>
        </w:rPr>
        <w:t>
</w:t>
      </w:r>
      <w:r>
        <w:rPr>
          <w:rFonts w:ascii="Times New Roman"/>
          <w:b w:val="false"/>
          <w:i w:val="false"/>
          <w:color w:val="000000"/>
          <w:sz w:val="28"/>
        </w:rPr>
        <w:t xml:space="preserve">
      24. ВВГ клиникалық нәтижелері жұқтыру кезіндегі жасына байланысты. Жіті жұқпа алғашқы рет аурудың қоздырғышына тап болған 5 жасқа дейінгі балалардың 10%-дан кемінде клиникалық белгілерімен білінеді. Алайда, бұл ретте аурудың созылмалы түрі жағдайдың 30-90%-нда дамиды. 5 жастан асқан балалар мен ересектерде жіті манифестік жұқпа гепатит В вирусын жұқтырғандардың 30-50%-да, бірақ жұқтырғандардың тек 5-10%-да ғана созылмалы ауру дамиды. </w:t>
      </w:r>
      <w:r>
        <w:br/>
      </w:r>
      <w:r>
        <w:rPr>
          <w:rFonts w:ascii="Times New Roman"/>
          <w:b w:val="false"/>
          <w:i w:val="false"/>
          <w:color w:val="000000"/>
          <w:sz w:val="28"/>
        </w:rPr>
        <w:t>
</w:t>
      </w:r>
      <w:r>
        <w:rPr>
          <w:rFonts w:ascii="Times New Roman"/>
          <w:b w:val="false"/>
          <w:i w:val="false"/>
          <w:color w:val="000000"/>
          <w:sz w:val="28"/>
        </w:rPr>
        <w:t xml:space="preserve">
      25. Жіті ВВГ нәтижелері – айығу, бауыр циррозына (бұдан әрі - БЦ) және гепатоцеллюлярлық карциномаға ауысатын созылмалылыққа ұшырау. </w:t>
      </w:r>
      <w:r>
        <w:br/>
      </w:r>
      <w:r>
        <w:rPr>
          <w:rFonts w:ascii="Times New Roman"/>
          <w:b w:val="false"/>
          <w:i w:val="false"/>
          <w:color w:val="000000"/>
          <w:sz w:val="28"/>
        </w:rPr>
        <w:t>
</w:t>
      </w:r>
      <w:r>
        <w:rPr>
          <w:rFonts w:ascii="Times New Roman"/>
          <w:b w:val="false"/>
          <w:i w:val="false"/>
          <w:color w:val="000000"/>
          <w:sz w:val="28"/>
        </w:rPr>
        <w:t xml:space="preserve">
      26. Өлім-жітім - 0,5-1,0%. </w:t>
      </w:r>
      <w:r>
        <w:br/>
      </w:r>
      <w:r>
        <w:rPr>
          <w:rFonts w:ascii="Times New Roman"/>
          <w:b w:val="false"/>
          <w:i w:val="false"/>
          <w:color w:val="000000"/>
          <w:sz w:val="28"/>
        </w:rPr>
        <w:t>
</w:t>
      </w:r>
      <w:r>
        <w:rPr>
          <w:rFonts w:ascii="Times New Roman"/>
          <w:b w:val="false"/>
          <w:i w:val="false"/>
          <w:color w:val="000000"/>
          <w:sz w:val="28"/>
        </w:rPr>
        <w:t xml:space="preserve">
      27. ВВГ-нің серологиялық маркерлері: </w:t>
      </w:r>
      <w:r>
        <w:br/>
      </w:r>
      <w:r>
        <w:rPr>
          <w:rFonts w:ascii="Times New Roman"/>
          <w:b w:val="false"/>
          <w:i w:val="false"/>
          <w:color w:val="000000"/>
          <w:sz w:val="28"/>
        </w:rPr>
        <w:t>
</w:t>
      </w:r>
      <w:r>
        <w:rPr>
          <w:rFonts w:ascii="Times New Roman"/>
          <w:b w:val="false"/>
          <w:i w:val="false"/>
          <w:color w:val="000000"/>
          <w:sz w:val="28"/>
        </w:rPr>
        <w:t xml:space="preserve">
      1) HBsAg – сыртқы антиген жұқпаның жіті немесе созылмалы түрін көрсетеді; </w:t>
      </w:r>
      <w:r>
        <w:br/>
      </w:r>
      <w:r>
        <w:rPr>
          <w:rFonts w:ascii="Times New Roman"/>
          <w:b w:val="false"/>
          <w:i w:val="false"/>
          <w:color w:val="000000"/>
          <w:sz w:val="28"/>
        </w:rPr>
        <w:t>
</w:t>
      </w:r>
      <w:r>
        <w:rPr>
          <w:rFonts w:ascii="Times New Roman"/>
          <w:b w:val="false"/>
          <w:i w:val="false"/>
          <w:color w:val="000000"/>
          <w:sz w:val="28"/>
        </w:rPr>
        <w:t xml:space="preserve">
      2) anti-HBs total – HbsAg-ге антиденелері өткен уақытта болған вируспен табиғи жанасуды (ауруды басынан кешіру) немесе вакцинациялаудан кейінгі иммунитетті көрсетеді; </w:t>
      </w:r>
      <w:r>
        <w:br/>
      </w:r>
      <w:r>
        <w:rPr>
          <w:rFonts w:ascii="Times New Roman"/>
          <w:b w:val="false"/>
          <w:i w:val="false"/>
          <w:color w:val="000000"/>
          <w:sz w:val="28"/>
        </w:rPr>
        <w:t>
</w:t>
      </w:r>
      <w:r>
        <w:rPr>
          <w:rFonts w:ascii="Times New Roman"/>
          <w:b w:val="false"/>
          <w:i w:val="false"/>
          <w:color w:val="000000"/>
          <w:sz w:val="28"/>
        </w:rPr>
        <w:t xml:space="preserve">
      3) anti-HBc жекеленген IgG – HbcAg-ге антиденелер бұрын өткерілген жұқпаны көрсетеді, IgG anti-HBc HBV жұқпасының басқа маркерлерімен үйлесуі – созылмалы вирустық гепатиттің көрсеткіші; </w:t>
      </w:r>
      <w:r>
        <w:br/>
      </w:r>
      <w:r>
        <w:rPr>
          <w:rFonts w:ascii="Times New Roman"/>
          <w:b w:val="false"/>
          <w:i w:val="false"/>
          <w:color w:val="000000"/>
          <w:sz w:val="28"/>
        </w:rPr>
        <w:t>
</w:t>
      </w:r>
      <w:r>
        <w:rPr>
          <w:rFonts w:ascii="Times New Roman"/>
          <w:b w:val="false"/>
          <w:i w:val="false"/>
          <w:color w:val="000000"/>
          <w:sz w:val="28"/>
        </w:rPr>
        <w:t xml:space="preserve">
      4) IgM anti-HBc – HbcAg-ге IgM антиденелері жіті жұқпаны көрсетеді, қан құрамында 3-6 ай бойы анықталады; </w:t>
      </w:r>
      <w:r>
        <w:br/>
      </w:r>
      <w:r>
        <w:rPr>
          <w:rFonts w:ascii="Times New Roman"/>
          <w:b w:val="false"/>
          <w:i w:val="false"/>
          <w:color w:val="000000"/>
          <w:sz w:val="28"/>
        </w:rPr>
        <w:t>
</w:t>
      </w:r>
      <w:r>
        <w:rPr>
          <w:rFonts w:ascii="Times New Roman"/>
          <w:b w:val="false"/>
          <w:i w:val="false"/>
          <w:color w:val="000000"/>
          <w:sz w:val="28"/>
        </w:rPr>
        <w:t xml:space="preserve">
      5) HBeAg - В гепатиті антигені жоғары жұқпалылықты көрсетеді; </w:t>
      </w:r>
      <w:r>
        <w:br/>
      </w:r>
      <w:r>
        <w:rPr>
          <w:rFonts w:ascii="Times New Roman"/>
          <w:b w:val="false"/>
          <w:i w:val="false"/>
          <w:color w:val="000000"/>
          <w:sz w:val="28"/>
        </w:rPr>
        <w:t>
</w:t>
      </w:r>
      <w:r>
        <w:rPr>
          <w:rFonts w:ascii="Times New Roman"/>
          <w:b w:val="false"/>
          <w:i w:val="false"/>
          <w:color w:val="000000"/>
          <w:sz w:val="28"/>
        </w:rPr>
        <w:t xml:space="preserve">
      6) anti-HBe – сероконверсияны немесе мутанттық вирустың барын көрсетеді; </w:t>
      </w:r>
      <w:r>
        <w:br/>
      </w:r>
      <w:r>
        <w:rPr>
          <w:rFonts w:ascii="Times New Roman"/>
          <w:b w:val="false"/>
          <w:i w:val="false"/>
          <w:color w:val="000000"/>
          <w:sz w:val="28"/>
        </w:rPr>
        <w:t>
</w:t>
      </w:r>
      <w:r>
        <w:rPr>
          <w:rFonts w:ascii="Times New Roman"/>
          <w:b w:val="false"/>
          <w:i w:val="false"/>
          <w:color w:val="000000"/>
          <w:sz w:val="28"/>
        </w:rPr>
        <w:t xml:space="preserve">
      7) ПЦР-DNA-HBV В гепатиті вирусының ДНҚ барына көрсетеді. </w:t>
      </w:r>
    </w:p>
    <w:bookmarkEnd w:id="10"/>
    <w:bookmarkStart w:name="z108" w:id="11"/>
    <w:p>
      <w:pPr>
        <w:spacing w:after="0"/>
        <w:ind w:left="0"/>
        <w:jc w:val="left"/>
      </w:pPr>
      <w:r>
        <w:rPr>
          <w:rFonts w:ascii="Times New Roman"/>
          <w:b/>
          <w:i w:val="false"/>
          <w:color w:val="000000"/>
        </w:rPr>
        <w:t xml:space="preserve"> 
Д вирусты гепатиті </w:t>
      </w:r>
    </w:p>
    <w:bookmarkEnd w:id="11"/>
    <w:bookmarkStart w:name="z109" w:id="12"/>
    <w:p>
      <w:pPr>
        <w:spacing w:after="0"/>
        <w:ind w:left="0"/>
        <w:jc w:val="both"/>
      </w:pPr>
      <w:r>
        <w:rPr>
          <w:rFonts w:ascii="Times New Roman"/>
          <w:b w:val="false"/>
          <w:i w:val="false"/>
          <w:color w:val="000000"/>
          <w:sz w:val="28"/>
        </w:rPr>
        <w:t xml:space="preserve">      28. Д гепатитінің вирусы – ақауы бар, оның көбеюі үшін В гепатиті вирусының болуы қажет, сондықтан Д вирусты гепатит (бұдан әрі - ДВГ): </w:t>
      </w:r>
      <w:r>
        <w:br/>
      </w:r>
      <w:r>
        <w:rPr>
          <w:rFonts w:ascii="Times New Roman"/>
          <w:b w:val="false"/>
          <w:i w:val="false"/>
          <w:color w:val="000000"/>
          <w:sz w:val="28"/>
        </w:rPr>
        <w:t xml:space="preserve">
      1) ко-жұқпа (ВВГ мен ДВГ бір мезгілде жұғуы); </w:t>
      </w:r>
      <w:r>
        <w:br/>
      </w:r>
      <w:r>
        <w:rPr>
          <w:rFonts w:ascii="Times New Roman"/>
          <w:b w:val="false"/>
          <w:i w:val="false"/>
          <w:color w:val="000000"/>
          <w:sz w:val="28"/>
        </w:rPr>
        <w:t>
</w:t>
      </w:r>
      <w:r>
        <w:rPr>
          <w:rFonts w:ascii="Times New Roman"/>
          <w:b w:val="false"/>
          <w:i w:val="false"/>
          <w:color w:val="000000"/>
          <w:sz w:val="28"/>
        </w:rPr>
        <w:t xml:space="preserve">
      2) супержұқпа (ДВГ-нің ағымдағы ВВГ жұқпасына, әдетте созылмалы болған кезде, қабаттасуы) ретінде өтеді. </w:t>
      </w:r>
      <w:r>
        <w:br/>
      </w:r>
      <w:r>
        <w:rPr>
          <w:rFonts w:ascii="Times New Roman"/>
          <w:b w:val="false"/>
          <w:i w:val="false"/>
          <w:color w:val="000000"/>
          <w:sz w:val="28"/>
        </w:rPr>
        <w:t>
</w:t>
      </w:r>
      <w:r>
        <w:rPr>
          <w:rFonts w:ascii="Times New Roman"/>
          <w:b w:val="false"/>
          <w:i w:val="false"/>
          <w:color w:val="000000"/>
          <w:sz w:val="28"/>
        </w:rPr>
        <w:t xml:space="preserve">
      29. ДВГ жіті (15%) және созылмалы (70-80%) болады. </w:t>
      </w:r>
      <w:r>
        <w:br/>
      </w:r>
      <w:r>
        <w:rPr>
          <w:rFonts w:ascii="Times New Roman"/>
          <w:b w:val="false"/>
          <w:i w:val="false"/>
          <w:color w:val="000000"/>
          <w:sz w:val="28"/>
        </w:rPr>
        <w:t>
</w:t>
      </w:r>
      <w:r>
        <w:rPr>
          <w:rFonts w:ascii="Times New Roman"/>
          <w:b w:val="false"/>
          <w:i w:val="false"/>
          <w:color w:val="000000"/>
          <w:sz w:val="28"/>
        </w:rPr>
        <w:t xml:space="preserve">
      30. Ко-жұқпасы кезінде фульминанттық түрлері - 10%, супержұқпада - 20%. Сарғаю түрлеріне 50-70% келеді. </w:t>
      </w:r>
      <w:r>
        <w:br/>
      </w:r>
      <w:r>
        <w:rPr>
          <w:rFonts w:ascii="Times New Roman"/>
          <w:b w:val="false"/>
          <w:i w:val="false"/>
          <w:color w:val="000000"/>
          <w:sz w:val="28"/>
        </w:rPr>
        <w:t>
</w:t>
      </w:r>
      <w:r>
        <w:rPr>
          <w:rFonts w:ascii="Times New Roman"/>
          <w:b w:val="false"/>
          <w:i w:val="false"/>
          <w:color w:val="000000"/>
          <w:sz w:val="28"/>
        </w:rPr>
        <w:t xml:space="preserve">
      31. Асқынулар мен нәтижелері: жіті бауыр энцефалопатиясы және күшейе түсетін бауыр циррозы неғұрлым жиі дамиды. </w:t>
      </w:r>
      <w:r>
        <w:br/>
      </w:r>
      <w:r>
        <w:rPr>
          <w:rFonts w:ascii="Times New Roman"/>
          <w:b w:val="false"/>
          <w:i w:val="false"/>
          <w:color w:val="000000"/>
          <w:sz w:val="28"/>
        </w:rPr>
        <w:t>
</w:t>
      </w:r>
      <w:r>
        <w:rPr>
          <w:rFonts w:ascii="Times New Roman"/>
          <w:b w:val="false"/>
          <w:i w:val="false"/>
          <w:color w:val="000000"/>
          <w:sz w:val="28"/>
        </w:rPr>
        <w:t xml:space="preserve">
      32. ДВГ-нің серологиялық маркерлері болып IgM anti-HDV, total anti-HDV табылады. </w:t>
      </w:r>
    </w:p>
    <w:bookmarkEnd w:id="12"/>
    <w:bookmarkStart w:name="z115" w:id="13"/>
    <w:p>
      <w:pPr>
        <w:spacing w:after="0"/>
        <w:ind w:left="0"/>
        <w:jc w:val="left"/>
      </w:pPr>
      <w:r>
        <w:rPr>
          <w:rFonts w:ascii="Times New Roman"/>
          <w:b/>
          <w:i w:val="false"/>
          <w:color w:val="000000"/>
        </w:rPr>
        <w:t xml:space="preserve"> 
С вирусты гепатиті </w:t>
      </w:r>
    </w:p>
    <w:bookmarkEnd w:id="13"/>
    <w:bookmarkStart w:name="z116" w:id="14"/>
    <w:p>
      <w:pPr>
        <w:spacing w:after="0"/>
        <w:ind w:left="0"/>
        <w:jc w:val="both"/>
      </w:pPr>
      <w:r>
        <w:rPr>
          <w:rFonts w:ascii="Times New Roman"/>
          <w:b w:val="false"/>
          <w:i w:val="false"/>
          <w:color w:val="000000"/>
          <w:sz w:val="28"/>
        </w:rPr>
        <w:t xml:space="preserve">      33. С вирусты гепатиті (бұдан әрі - СВГ) инкубациялық кезеңі орташа есеппен 180-210 күнді құрайды (14-тен 780 күн аралығында ауытқумен). </w:t>
      </w:r>
      <w:r>
        <w:br/>
      </w:r>
      <w:r>
        <w:rPr>
          <w:rFonts w:ascii="Times New Roman"/>
          <w:b w:val="false"/>
          <w:i w:val="false"/>
          <w:color w:val="000000"/>
          <w:sz w:val="28"/>
        </w:rPr>
        <w:t xml:space="preserve">
      34. Жұқпа көздері: аурудың жіті және созылмалы түрлерімен сырқаттар. </w:t>
      </w:r>
      <w:r>
        <w:br/>
      </w:r>
      <w:r>
        <w:rPr>
          <w:rFonts w:ascii="Times New Roman"/>
          <w:b w:val="false"/>
          <w:i w:val="false"/>
          <w:color w:val="000000"/>
          <w:sz w:val="28"/>
        </w:rPr>
        <w:t>
</w:t>
      </w:r>
      <w:r>
        <w:rPr>
          <w:rFonts w:ascii="Times New Roman"/>
          <w:b w:val="false"/>
          <w:i w:val="false"/>
          <w:color w:val="000000"/>
          <w:sz w:val="28"/>
        </w:rPr>
        <w:t xml:space="preserve">
      35. Берілу жолдары ВГВ ұқсас. </w:t>
      </w:r>
      <w:r>
        <w:br/>
      </w:r>
      <w:r>
        <w:rPr>
          <w:rFonts w:ascii="Times New Roman"/>
          <w:b w:val="false"/>
          <w:i w:val="false"/>
          <w:color w:val="000000"/>
          <w:sz w:val="28"/>
        </w:rPr>
        <w:t>
</w:t>
      </w:r>
      <w:r>
        <w:rPr>
          <w:rFonts w:ascii="Times New Roman"/>
          <w:b w:val="false"/>
          <w:i w:val="false"/>
          <w:color w:val="000000"/>
          <w:sz w:val="28"/>
        </w:rPr>
        <w:t xml:space="preserve">
      36. Сарғаю түрлері жағдайдың 10-20%-ында орын алып отыр. СВГ жағдайларының 90%-ы трансфузиядан кейінгі гепатиттер себебі болып табылады. </w:t>
      </w:r>
      <w:r>
        <w:br/>
      </w:r>
      <w:r>
        <w:rPr>
          <w:rFonts w:ascii="Times New Roman"/>
          <w:b w:val="false"/>
          <w:i w:val="false"/>
          <w:color w:val="000000"/>
          <w:sz w:val="28"/>
        </w:rPr>
        <w:t>
</w:t>
      </w:r>
      <w:r>
        <w:rPr>
          <w:rFonts w:ascii="Times New Roman"/>
          <w:b w:val="false"/>
          <w:i w:val="false"/>
          <w:color w:val="000000"/>
          <w:sz w:val="28"/>
        </w:rPr>
        <w:t xml:space="preserve">
      37. Клиникалық нәтижелері: айығу (15%-ында), созылмалы түрге айналу (75% - 85%-ында). </w:t>
      </w:r>
      <w:r>
        <w:br/>
      </w:r>
      <w:r>
        <w:rPr>
          <w:rFonts w:ascii="Times New Roman"/>
          <w:b w:val="false"/>
          <w:i w:val="false"/>
          <w:color w:val="000000"/>
          <w:sz w:val="28"/>
        </w:rPr>
        <w:t>
</w:t>
      </w:r>
      <w:r>
        <w:rPr>
          <w:rFonts w:ascii="Times New Roman"/>
          <w:b w:val="false"/>
          <w:i w:val="false"/>
          <w:color w:val="000000"/>
          <w:sz w:val="28"/>
        </w:rPr>
        <w:t xml:space="preserve">
      38. СВГ-нің серологиялық маркерлері total anti-HCV, anti-HCV (IgM, IgG) болып табылады. </w:t>
      </w:r>
      <w:r>
        <w:br/>
      </w:r>
      <w:r>
        <w:rPr>
          <w:rFonts w:ascii="Times New Roman"/>
          <w:b w:val="false"/>
          <w:i w:val="false"/>
          <w:color w:val="000000"/>
          <w:sz w:val="28"/>
        </w:rPr>
        <w:t>
</w:t>
      </w:r>
      <w:r>
        <w:rPr>
          <w:rFonts w:ascii="Times New Roman"/>
          <w:b w:val="false"/>
          <w:i w:val="false"/>
          <w:color w:val="000000"/>
          <w:sz w:val="28"/>
        </w:rPr>
        <w:t xml:space="preserve">
      39. Нәтижелері: бауыр циррозы (25-50%-ында), гепатоцеллюлярлық карцинома (15-20%-ында). </w:t>
      </w:r>
    </w:p>
    <w:bookmarkEnd w:id="14"/>
    <w:bookmarkStart w:name="z122" w:id="15"/>
    <w:p>
      <w:pPr>
        <w:spacing w:after="0"/>
        <w:ind w:left="0"/>
        <w:jc w:val="left"/>
      </w:pPr>
      <w:r>
        <w:rPr>
          <w:rFonts w:ascii="Times New Roman"/>
          <w:b/>
          <w:i w:val="false"/>
          <w:color w:val="000000"/>
        </w:rPr>
        <w:t xml:space="preserve"> 
ЖВГ сырқаттарын ауруханаға жатқызу </w:t>
      </w:r>
    </w:p>
    <w:bookmarkEnd w:id="15"/>
    <w:bookmarkStart w:name="z123" w:id="16"/>
    <w:p>
      <w:pPr>
        <w:spacing w:after="0"/>
        <w:ind w:left="0"/>
        <w:jc w:val="both"/>
      </w:pPr>
      <w:r>
        <w:rPr>
          <w:rFonts w:ascii="Times New Roman"/>
          <w:b w:val="false"/>
          <w:i w:val="false"/>
          <w:color w:val="000000"/>
          <w:sz w:val="28"/>
        </w:rPr>
        <w:t xml:space="preserve">      40. Энтералдық гепатиттермен сырқаттарды ауруханаға жатқызу клиникалық көрсеткіштер бойынша (ауыр түрлері), парентеральдық гепатиттерден бөлек жүргізіледі. Сырқаттарды жатқызуға (оқшаулауға) эпидемиологиялық айғақтар жоқ, өйткені көбінесе жағдайлар аурудың өршу кезінде анықталады. Осы кезеңде сырқаттар қоршаған ортаға вирус бөлуін тоқтатады және эпидемиологиялық қауіп тудырмайды. </w:t>
      </w:r>
      <w:r>
        <w:br/>
      </w:r>
      <w:r>
        <w:rPr>
          <w:rFonts w:ascii="Times New Roman"/>
          <w:b w:val="false"/>
          <w:i w:val="false"/>
          <w:color w:val="000000"/>
          <w:sz w:val="28"/>
        </w:rPr>
        <w:t xml:space="preserve">
      41. ЖВГ-мен ауыратын жүкті әйелдер клиникалық айғақтар бойынша жұқпалы аурулар стационарларына, босанған әйелдер – перзентханалардың қатаң эпидемияға қарсы тәртіп қамтамасыз етілген оқшауланған палаталарына (бокстарына) жатқызылады. </w:t>
      </w:r>
    </w:p>
    <w:bookmarkEnd w:id="16"/>
    <w:bookmarkStart w:name="z124" w:id="17"/>
    <w:p>
      <w:pPr>
        <w:spacing w:after="0"/>
        <w:ind w:left="0"/>
        <w:jc w:val="left"/>
      </w:pPr>
      <w:r>
        <w:rPr>
          <w:rFonts w:ascii="Times New Roman"/>
          <w:b/>
          <w:i w:val="false"/>
          <w:color w:val="000000"/>
        </w:rPr>
        <w:t xml:space="preserve"> 
ЖВГ сырқаттарын емдеу </w:t>
      </w:r>
    </w:p>
    <w:bookmarkEnd w:id="17"/>
    <w:bookmarkStart w:name="z125" w:id="18"/>
    <w:p>
      <w:pPr>
        <w:spacing w:after="0"/>
        <w:ind w:left="0"/>
        <w:jc w:val="both"/>
      </w:pPr>
      <w:r>
        <w:rPr>
          <w:rFonts w:ascii="Times New Roman"/>
          <w:b w:val="false"/>
          <w:i w:val="false"/>
          <w:color w:val="000000"/>
          <w:sz w:val="28"/>
        </w:rPr>
        <w:t xml:space="preserve">      42. ЖВГ сырқаттарын емдеу халықаралық ұсыныстар негізіндегі көпшілік мақұлдаған тәсілдерге сәйкес жүргізіледі және ол сақтану тәртібін, арнайы диетаны, этиотроптық және патогенетикалық терапияны қамтиды. </w:t>
      </w:r>
      <w:r>
        <w:br/>
      </w:r>
      <w:r>
        <w:rPr>
          <w:rFonts w:ascii="Times New Roman"/>
          <w:b w:val="false"/>
          <w:i w:val="false"/>
          <w:color w:val="000000"/>
          <w:sz w:val="28"/>
        </w:rPr>
        <w:t xml:space="preserve">
      43. АВГ мен ЕВГ кезінде этиотроптық терапия жоқ. </w:t>
      </w:r>
      <w:r>
        <w:br/>
      </w:r>
      <w:r>
        <w:rPr>
          <w:rFonts w:ascii="Times New Roman"/>
          <w:b w:val="false"/>
          <w:i w:val="false"/>
          <w:color w:val="000000"/>
          <w:sz w:val="28"/>
        </w:rPr>
        <w:t>
</w:t>
      </w:r>
      <w:r>
        <w:rPr>
          <w:rFonts w:ascii="Times New Roman"/>
          <w:b w:val="false"/>
          <w:i w:val="false"/>
          <w:color w:val="000000"/>
          <w:sz w:val="28"/>
        </w:rPr>
        <w:t xml:space="preserve">
      44. Вирусқа қарсы препараттарды тағайындау жіті ВГ және ДГ прогредиенттік ағымында жұқпалық процестің жоғары аясында және жіті ГС кезінде қолданған орынды. </w:t>
      </w:r>
      <w:r>
        <w:br/>
      </w:r>
      <w:r>
        <w:rPr>
          <w:rFonts w:ascii="Times New Roman"/>
          <w:b w:val="false"/>
          <w:i w:val="false"/>
          <w:color w:val="000000"/>
          <w:sz w:val="28"/>
        </w:rPr>
        <w:t>
</w:t>
      </w:r>
      <w:r>
        <w:rPr>
          <w:rFonts w:ascii="Times New Roman"/>
          <w:b w:val="false"/>
          <w:i w:val="false"/>
          <w:color w:val="000000"/>
          <w:sz w:val="28"/>
        </w:rPr>
        <w:t xml:space="preserve">
      45. Этиотроптық терапия халықаралық ұсыныстар мен консенсустар негізінде бекітілген диагностикалау және емдеу хаттамаларына сәйкес және пегилирленген интерферондарды, нуклеотидтер мен нуклеозидтердің синтетикалық аналогтарын қоса отырып, жүргізіледі. Хаттамалары болмаған кезде "Ақысыз медицина көмегінің кепілді көлемі тізбесін бекіту туралы" Қазақстан Республикасы Үкіметінің 28.09.07 ж. </w:t>
      </w:r>
      <w:r>
        <w:rPr>
          <w:rFonts w:ascii="Times New Roman"/>
          <w:b w:val="false"/>
          <w:i w:val="false"/>
          <w:color w:val="000000"/>
          <w:sz w:val="28"/>
        </w:rPr>
        <w:t xml:space="preserve">N 853 </w:t>
      </w:r>
      <w:r>
        <w:rPr>
          <w:rFonts w:ascii="Times New Roman"/>
          <w:b w:val="false"/>
          <w:i w:val="false"/>
          <w:color w:val="000000"/>
          <w:sz w:val="28"/>
        </w:rPr>
        <w:t xml:space="preserve">Қаулысына сәйкес диагностикалық және емдеу шаралары көлемі медициналық көрсетілім бойынша көпшілік мақұлдаған тәсілдерге сәйкес анықталады. </w:t>
      </w:r>
      <w:r>
        <w:rPr>
          <w:rFonts w:ascii="Times New Roman"/>
          <w:b w:val="false"/>
          <w:i w:val="false"/>
          <w:color w:val="000000"/>
          <w:sz w:val="28"/>
        </w:rPr>
        <w:t>P092136</w:t>
      </w:r>
      <w:r>
        <w:br/>
      </w:r>
      <w:r>
        <w:rPr>
          <w:rFonts w:ascii="Times New Roman"/>
          <w:b w:val="false"/>
          <w:i w:val="false"/>
          <w:color w:val="000000"/>
          <w:sz w:val="28"/>
        </w:rPr>
        <w:t>
</w:t>
      </w:r>
      <w:r>
        <w:rPr>
          <w:rFonts w:ascii="Times New Roman"/>
          <w:b w:val="false"/>
          <w:i w:val="false"/>
          <w:color w:val="000000"/>
          <w:sz w:val="28"/>
        </w:rPr>
        <w:t xml:space="preserve">
      46. Патогенетикалық және симптоматикалық терапия ауру ауырлығына есепке ала отырып, көрсетілген. Глюкокортикостероидтерді қолдануға болмайды. </w:t>
      </w:r>
      <w:r>
        <w:br/>
      </w:r>
      <w:r>
        <w:rPr>
          <w:rFonts w:ascii="Times New Roman"/>
          <w:b w:val="false"/>
          <w:i w:val="false"/>
          <w:color w:val="000000"/>
          <w:sz w:val="28"/>
        </w:rPr>
        <w:t>
</w:t>
      </w:r>
      <w:r>
        <w:rPr>
          <w:rFonts w:ascii="Times New Roman"/>
          <w:b w:val="false"/>
          <w:i w:val="false"/>
          <w:color w:val="000000"/>
          <w:sz w:val="28"/>
        </w:rPr>
        <w:t xml:space="preserve">
      47. ЖВГ-ні емдеу кезінде дәрілік препараттарды қолдануда өте сақ болу керек. Көптеген препараттар гепатоуытты. </w:t>
      </w:r>
      <w:r>
        <w:br/>
      </w:r>
      <w:r>
        <w:rPr>
          <w:rFonts w:ascii="Times New Roman"/>
          <w:b w:val="false"/>
          <w:i w:val="false"/>
          <w:color w:val="000000"/>
          <w:sz w:val="28"/>
        </w:rPr>
        <w:t>
</w:t>
      </w:r>
      <w:r>
        <w:rPr>
          <w:rFonts w:ascii="Times New Roman"/>
          <w:b w:val="false"/>
          <w:i w:val="false"/>
          <w:color w:val="000000"/>
          <w:sz w:val="28"/>
        </w:rPr>
        <w:t xml:space="preserve">
      48. ЖВГ-нің фульминанттық түрін емдеу. </w:t>
      </w:r>
      <w:r>
        <w:br/>
      </w:r>
      <w:r>
        <w:rPr>
          <w:rFonts w:ascii="Times New Roman"/>
          <w:b w:val="false"/>
          <w:i w:val="false"/>
          <w:color w:val="000000"/>
          <w:sz w:val="28"/>
        </w:rPr>
        <w:t>
</w:t>
      </w:r>
      <w:r>
        <w:rPr>
          <w:rFonts w:ascii="Times New Roman"/>
          <w:b w:val="false"/>
          <w:i w:val="false"/>
          <w:color w:val="000000"/>
          <w:sz w:val="28"/>
        </w:rPr>
        <w:t xml:space="preserve">
      1) Су балансы мониторингі бар инфузиялық терапия. </w:t>
      </w:r>
      <w:r>
        <w:br/>
      </w:r>
      <w:r>
        <w:rPr>
          <w:rFonts w:ascii="Times New Roman"/>
          <w:b w:val="false"/>
          <w:i w:val="false"/>
          <w:color w:val="000000"/>
          <w:sz w:val="28"/>
        </w:rPr>
        <w:t>
</w:t>
      </w:r>
      <w:r>
        <w:rPr>
          <w:rFonts w:ascii="Times New Roman"/>
          <w:b w:val="false"/>
          <w:i w:val="false"/>
          <w:color w:val="000000"/>
          <w:sz w:val="28"/>
        </w:rPr>
        <w:t xml:space="preserve">
      2) Психомоторлық қозу ұстамаларын тоқтату. </w:t>
      </w:r>
      <w:r>
        <w:br/>
      </w:r>
      <w:r>
        <w:rPr>
          <w:rFonts w:ascii="Times New Roman"/>
          <w:b w:val="false"/>
          <w:i w:val="false"/>
          <w:color w:val="000000"/>
          <w:sz w:val="28"/>
        </w:rPr>
        <w:t>
</w:t>
      </w:r>
      <w:r>
        <w:rPr>
          <w:rFonts w:ascii="Times New Roman"/>
          <w:b w:val="false"/>
          <w:i w:val="false"/>
          <w:color w:val="000000"/>
          <w:sz w:val="28"/>
        </w:rPr>
        <w:t xml:space="preserve">
      3) Ішек аутоуыттануының алдын алу. </w:t>
      </w:r>
      <w:r>
        <w:br/>
      </w:r>
      <w:r>
        <w:rPr>
          <w:rFonts w:ascii="Times New Roman"/>
          <w:b w:val="false"/>
          <w:i w:val="false"/>
          <w:color w:val="000000"/>
          <w:sz w:val="28"/>
        </w:rPr>
        <w:t>
</w:t>
      </w:r>
      <w:r>
        <w:rPr>
          <w:rFonts w:ascii="Times New Roman"/>
          <w:b w:val="false"/>
          <w:i w:val="false"/>
          <w:color w:val="000000"/>
          <w:sz w:val="28"/>
        </w:rPr>
        <w:t xml:space="preserve">
      4) Гипоксияны түзету. </w:t>
      </w:r>
      <w:r>
        <w:br/>
      </w:r>
      <w:r>
        <w:rPr>
          <w:rFonts w:ascii="Times New Roman"/>
          <w:b w:val="false"/>
          <w:i w:val="false"/>
          <w:color w:val="000000"/>
          <w:sz w:val="28"/>
        </w:rPr>
        <w:t>
</w:t>
      </w:r>
      <w:r>
        <w:rPr>
          <w:rFonts w:ascii="Times New Roman"/>
          <w:b w:val="false"/>
          <w:i w:val="false"/>
          <w:color w:val="000000"/>
          <w:sz w:val="28"/>
        </w:rPr>
        <w:t xml:space="preserve">
      49. Жіті бүйрек энцефалопатиясы асқынуларын (бұдан әрі - ЖБЭ) емдеу. </w:t>
      </w:r>
      <w:r>
        <w:br/>
      </w:r>
      <w:r>
        <w:rPr>
          <w:rFonts w:ascii="Times New Roman"/>
          <w:b w:val="false"/>
          <w:i w:val="false"/>
          <w:color w:val="000000"/>
          <w:sz w:val="28"/>
        </w:rPr>
        <w:t>
</w:t>
      </w:r>
      <w:r>
        <w:rPr>
          <w:rFonts w:ascii="Times New Roman"/>
          <w:b w:val="false"/>
          <w:i w:val="false"/>
          <w:color w:val="000000"/>
          <w:sz w:val="28"/>
        </w:rPr>
        <w:t xml:space="preserve">
      1) Ісік – мидың ісінуі: осмодиуретиктер, салуретиктер, ГКС, кранио-церебралдық гипотермия. </w:t>
      </w:r>
      <w:r>
        <w:br/>
      </w:r>
      <w:r>
        <w:rPr>
          <w:rFonts w:ascii="Times New Roman"/>
          <w:b w:val="false"/>
          <w:i w:val="false"/>
          <w:color w:val="000000"/>
          <w:sz w:val="28"/>
        </w:rPr>
        <w:t>
</w:t>
      </w:r>
      <w:r>
        <w:rPr>
          <w:rFonts w:ascii="Times New Roman"/>
          <w:b w:val="false"/>
          <w:i w:val="false"/>
          <w:color w:val="000000"/>
          <w:sz w:val="28"/>
        </w:rPr>
        <w:t xml:space="preserve">
      2) Асқазан-ішек қан кетуі: криоплазмалық-антиферменттік кешен. </w:t>
      </w:r>
      <w:r>
        <w:br/>
      </w:r>
      <w:r>
        <w:rPr>
          <w:rFonts w:ascii="Times New Roman"/>
          <w:b w:val="false"/>
          <w:i w:val="false"/>
          <w:color w:val="000000"/>
          <w:sz w:val="28"/>
        </w:rPr>
        <w:t>
</w:t>
      </w:r>
      <w:r>
        <w:rPr>
          <w:rFonts w:ascii="Times New Roman"/>
          <w:b w:val="false"/>
          <w:i w:val="false"/>
          <w:color w:val="000000"/>
          <w:sz w:val="28"/>
        </w:rPr>
        <w:t xml:space="preserve">
      3) Жіті бүйрек функциясының жеткіліксіздігі: калийді сақтайтын дисталдық диуретиктер, дофамин. </w:t>
      </w:r>
      <w:r>
        <w:br/>
      </w:r>
      <w:r>
        <w:rPr>
          <w:rFonts w:ascii="Times New Roman"/>
          <w:b w:val="false"/>
          <w:i w:val="false"/>
          <w:color w:val="000000"/>
          <w:sz w:val="28"/>
        </w:rPr>
        <w:t>
</w:t>
      </w:r>
      <w:r>
        <w:rPr>
          <w:rFonts w:ascii="Times New Roman"/>
          <w:b w:val="false"/>
          <w:i w:val="false"/>
          <w:color w:val="000000"/>
          <w:sz w:val="28"/>
        </w:rPr>
        <w:t xml:space="preserve">
      4) жайылған қайталама жұқпасы: антимикотиялық препараттармен гепатоуыттылықты ескере отырып, антибиотиктер тағайындалады. </w:t>
      </w:r>
    </w:p>
    <w:bookmarkEnd w:id="18"/>
    <w:bookmarkStart w:name="z140" w:id="19"/>
    <w:p>
      <w:pPr>
        <w:spacing w:after="0"/>
        <w:ind w:left="0"/>
        <w:jc w:val="left"/>
      </w:pPr>
      <w:r>
        <w:rPr>
          <w:rFonts w:ascii="Times New Roman"/>
          <w:b/>
          <w:i w:val="false"/>
          <w:color w:val="000000"/>
        </w:rPr>
        <w:t xml:space="preserve"> 
ЖВГ-мен сырқаттарды ауруханадан шығару </w:t>
      </w:r>
    </w:p>
    <w:bookmarkEnd w:id="19"/>
    <w:bookmarkStart w:name="z141" w:id="20"/>
    <w:p>
      <w:pPr>
        <w:spacing w:after="0"/>
        <w:ind w:left="0"/>
        <w:jc w:val="both"/>
      </w:pPr>
      <w:r>
        <w:rPr>
          <w:rFonts w:ascii="Times New Roman"/>
          <w:b w:val="false"/>
          <w:i w:val="false"/>
          <w:color w:val="000000"/>
          <w:sz w:val="28"/>
        </w:rPr>
        <w:t xml:space="preserve">      50. ЖВГ-мен ауырған сырқаттарды ауруханадан шығару, толық клиникалық айығу, нормаға сай немесе нормадан көп дегенде 2 есе асқан шектегі АЛТ, клиникалық-зертханалық көрсеткіштер бойынша жүргізіледі. </w:t>
      </w:r>
      <w:r>
        <w:br/>
      </w:r>
      <w:r>
        <w:rPr>
          <w:rFonts w:ascii="Times New Roman"/>
          <w:b w:val="false"/>
          <w:i w:val="false"/>
          <w:color w:val="000000"/>
          <w:sz w:val="28"/>
        </w:rPr>
        <w:t xml:space="preserve">
      Реконвалесценция кезінде шамалы уақытқа гепатиттен кейінгі мынадай белгілері сақталуы ықтимал: </w:t>
      </w:r>
      <w:r>
        <w:br/>
      </w:r>
      <w:r>
        <w:rPr>
          <w:rFonts w:ascii="Times New Roman"/>
          <w:b w:val="false"/>
          <w:i w:val="false"/>
          <w:color w:val="000000"/>
          <w:sz w:val="28"/>
        </w:rPr>
        <w:t xml:space="preserve">
      1) бауырдың биохимиялық сынамаларының қалыпты көрсеткіші бар гепатомегалия; </w:t>
      </w:r>
      <w:r>
        <w:br/>
      </w:r>
      <w:r>
        <w:rPr>
          <w:rFonts w:ascii="Times New Roman"/>
          <w:b w:val="false"/>
          <w:i w:val="false"/>
          <w:color w:val="000000"/>
          <w:sz w:val="28"/>
        </w:rPr>
        <w:t>
</w:t>
      </w:r>
      <w:r>
        <w:rPr>
          <w:rFonts w:ascii="Times New Roman"/>
          <w:b w:val="false"/>
          <w:i w:val="false"/>
          <w:color w:val="000000"/>
          <w:sz w:val="28"/>
        </w:rPr>
        <w:t xml:space="preserve">
      2) өт шығару жолдарының дискинезиясы мен қабыну аурулары; астенизация; Жильбер синдромы; </w:t>
      </w:r>
      <w:r>
        <w:br/>
      </w:r>
      <w:r>
        <w:rPr>
          <w:rFonts w:ascii="Times New Roman"/>
          <w:b w:val="false"/>
          <w:i w:val="false"/>
          <w:color w:val="000000"/>
          <w:sz w:val="28"/>
        </w:rPr>
        <w:t>
</w:t>
      </w:r>
      <w:r>
        <w:rPr>
          <w:rFonts w:ascii="Times New Roman"/>
          <w:b w:val="false"/>
          <w:i w:val="false"/>
          <w:color w:val="000000"/>
          <w:sz w:val="28"/>
        </w:rPr>
        <w:t xml:space="preserve">
      3) диспепсия; </w:t>
      </w:r>
      <w:r>
        <w:br/>
      </w:r>
      <w:r>
        <w:rPr>
          <w:rFonts w:ascii="Times New Roman"/>
          <w:b w:val="false"/>
          <w:i w:val="false"/>
          <w:color w:val="000000"/>
          <w:sz w:val="28"/>
        </w:rPr>
        <w:t>
</w:t>
      </w:r>
      <w:r>
        <w:rPr>
          <w:rFonts w:ascii="Times New Roman"/>
          <w:b w:val="false"/>
          <w:i w:val="false"/>
          <w:color w:val="000000"/>
          <w:sz w:val="28"/>
        </w:rPr>
        <w:t xml:space="preserve">
      4) "ферментативтік" криздер. </w:t>
      </w:r>
    </w:p>
    <w:bookmarkEnd w:id="20"/>
    <w:bookmarkStart w:name="z145" w:id="21"/>
    <w:p>
      <w:pPr>
        <w:spacing w:after="0"/>
        <w:ind w:left="0"/>
        <w:jc w:val="left"/>
      </w:pPr>
      <w:r>
        <w:rPr>
          <w:rFonts w:ascii="Times New Roman"/>
          <w:b/>
          <w:i w:val="false"/>
          <w:color w:val="000000"/>
        </w:rPr>
        <w:t xml:space="preserve"> 
Диспансерлеу </w:t>
      </w:r>
    </w:p>
    <w:bookmarkEnd w:id="21"/>
    <w:bookmarkStart w:name="z146" w:id="22"/>
    <w:p>
      <w:pPr>
        <w:spacing w:after="0"/>
        <w:ind w:left="0"/>
        <w:jc w:val="both"/>
      </w:pPr>
      <w:r>
        <w:rPr>
          <w:rFonts w:ascii="Times New Roman"/>
          <w:b w:val="false"/>
          <w:i w:val="false"/>
          <w:color w:val="000000"/>
          <w:sz w:val="28"/>
        </w:rPr>
        <w:t xml:space="preserve">      51. ЖВГ-ны бастан өткерген сырқаттарды диспансерлеу клиникалық көрсеткіштер бойынша гепатологиялық орталықтарда немесе емдеген дәрігер сырқаттың қолына берген жазбаша ұсынымымен аумақтық емханалардың жұқпалы аурулар кабинеттерінде жүзеге асырылады. </w:t>
      </w:r>
      <w:r>
        <w:br/>
      </w:r>
      <w:r>
        <w:rPr>
          <w:rFonts w:ascii="Times New Roman"/>
          <w:b w:val="false"/>
          <w:i w:val="false"/>
          <w:color w:val="000000"/>
          <w:sz w:val="28"/>
        </w:rPr>
        <w:t xml:space="preserve">
      1) АВГ-нің орташа ауыр және ауыр түрлерімен ауырғандарды диспансерлік бақылау 3 ай, ВВГ-мен – 6 ай жүргізіледі; </w:t>
      </w:r>
      <w:r>
        <w:br/>
      </w:r>
      <w:r>
        <w:rPr>
          <w:rFonts w:ascii="Times New Roman"/>
          <w:b w:val="false"/>
          <w:i w:val="false"/>
          <w:color w:val="000000"/>
          <w:sz w:val="28"/>
        </w:rPr>
        <w:t>
</w:t>
      </w:r>
      <w:r>
        <w:rPr>
          <w:rFonts w:ascii="Times New Roman"/>
          <w:b w:val="false"/>
          <w:i w:val="false"/>
          <w:color w:val="000000"/>
          <w:sz w:val="28"/>
        </w:rPr>
        <w:t xml:space="preserve">
      2) Диспансерлік бақылаудың ұзақтығы жалғасатын гепатит пен ферментемия клиникасының болуымен анықталады. </w:t>
      </w:r>
      <w:r>
        <w:br/>
      </w:r>
      <w:r>
        <w:rPr>
          <w:rFonts w:ascii="Times New Roman"/>
          <w:b w:val="false"/>
          <w:i w:val="false"/>
          <w:color w:val="000000"/>
          <w:sz w:val="28"/>
        </w:rPr>
        <w:t>
</w:t>
      </w:r>
      <w:r>
        <w:rPr>
          <w:rFonts w:ascii="Times New Roman"/>
          <w:b w:val="false"/>
          <w:i w:val="false"/>
          <w:color w:val="000000"/>
          <w:sz w:val="28"/>
        </w:rPr>
        <w:t xml:space="preserve">
      3) Гепатиттердің реконвалесценттері сақталатын ферментемиялармен ауруханадан шыққаннан кейін бір айдан соң қаралған кезде диспансерлік есепке қойылады. </w:t>
      </w:r>
      <w:r>
        <w:br/>
      </w:r>
      <w:r>
        <w:rPr>
          <w:rFonts w:ascii="Times New Roman"/>
          <w:b w:val="false"/>
          <w:i w:val="false"/>
          <w:color w:val="000000"/>
          <w:sz w:val="28"/>
        </w:rPr>
        <w:t>
</w:t>
      </w:r>
      <w:r>
        <w:rPr>
          <w:rFonts w:ascii="Times New Roman"/>
          <w:b w:val="false"/>
          <w:i w:val="false"/>
          <w:color w:val="000000"/>
          <w:sz w:val="28"/>
        </w:rPr>
        <w:t xml:space="preserve">
      4) Есептен шығару клиникалық белгілері болмаған кезде жүргізіледі. </w:t>
      </w:r>
      <w:r>
        <w:br/>
      </w:r>
      <w:r>
        <w:rPr>
          <w:rFonts w:ascii="Times New Roman"/>
          <w:b w:val="false"/>
          <w:i w:val="false"/>
          <w:color w:val="000000"/>
          <w:sz w:val="28"/>
        </w:rPr>
        <w:t>
</w:t>
      </w:r>
      <w:r>
        <w:rPr>
          <w:rFonts w:ascii="Times New Roman"/>
          <w:b w:val="false"/>
          <w:i w:val="false"/>
          <w:color w:val="000000"/>
          <w:sz w:val="28"/>
        </w:rPr>
        <w:t xml:space="preserve">
      52. Диспансерлеу стратегиясының негіздемесі: </w:t>
      </w:r>
      <w:r>
        <w:br/>
      </w:r>
      <w:r>
        <w:rPr>
          <w:rFonts w:ascii="Times New Roman"/>
          <w:b w:val="false"/>
          <w:i w:val="false"/>
          <w:color w:val="000000"/>
          <w:sz w:val="28"/>
        </w:rPr>
        <w:t>
</w:t>
      </w:r>
      <w:r>
        <w:rPr>
          <w:rFonts w:ascii="Times New Roman"/>
          <w:b w:val="false"/>
          <w:i w:val="false"/>
          <w:color w:val="000000"/>
          <w:sz w:val="28"/>
        </w:rPr>
        <w:t xml:space="preserve">
      1) вирусты гепатиттердің созылмалы түрлері манифестік емес (сарғаймайтын) түрлері кезінде дамиды, сондықтан клиникалық манифестік түрлерін ұзақ уақыт диспансерлеу көрсетілмеген; </w:t>
      </w:r>
      <w:r>
        <w:br/>
      </w:r>
      <w:r>
        <w:rPr>
          <w:rFonts w:ascii="Times New Roman"/>
          <w:b w:val="false"/>
          <w:i w:val="false"/>
          <w:color w:val="000000"/>
          <w:sz w:val="28"/>
        </w:rPr>
        <w:t>
</w:t>
      </w:r>
      <w:r>
        <w:rPr>
          <w:rFonts w:ascii="Times New Roman"/>
          <w:b w:val="false"/>
          <w:i w:val="false"/>
          <w:color w:val="000000"/>
          <w:sz w:val="28"/>
        </w:rPr>
        <w:t xml:space="preserve">
      2) ВВГ ауруларын диспансерлеу әсіресе HBsAg болуы кезінде Д жұқпасымен супержұқпалануы мүмкіндігіне байланысты. </w:t>
      </w:r>
      <w:r>
        <w:br/>
      </w:r>
      <w:r>
        <w:rPr>
          <w:rFonts w:ascii="Times New Roman"/>
          <w:b w:val="false"/>
          <w:i w:val="false"/>
          <w:color w:val="000000"/>
          <w:sz w:val="28"/>
        </w:rPr>
        <w:t>
</w:t>
      </w:r>
      <w:r>
        <w:rPr>
          <w:rFonts w:ascii="Times New Roman"/>
          <w:b w:val="false"/>
          <w:i w:val="false"/>
          <w:color w:val="000000"/>
          <w:sz w:val="28"/>
        </w:rPr>
        <w:t xml:space="preserve">
      53. Вирусты созылмалы гепатит (бұдан әрі - ВСГ) – ЖВГ нәтижелерінің бірі, 6 және одан көп ай бойы жазылмайтын бауырдағы диффузиялық қабыну процесі. </w:t>
      </w:r>
    </w:p>
    <w:bookmarkEnd w:id="22"/>
    <w:bookmarkStart w:name="z154" w:id="23"/>
    <w:p>
      <w:pPr>
        <w:spacing w:after="0"/>
        <w:ind w:left="0"/>
        <w:jc w:val="left"/>
      </w:pPr>
      <w:r>
        <w:rPr>
          <w:rFonts w:ascii="Times New Roman"/>
          <w:b/>
          <w:i w:val="false"/>
          <w:color w:val="000000"/>
        </w:rPr>
        <w:t xml:space="preserve"> 
Вирусты созылмалы гепатиттерді жіктеу </w:t>
      </w:r>
    </w:p>
    <w:bookmarkEnd w:id="23"/>
    <w:bookmarkStart w:name="z155" w:id="24"/>
    <w:p>
      <w:pPr>
        <w:spacing w:after="0"/>
        <w:ind w:left="0"/>
        <w:jc w:val="both"/>
      </w:pPr>
      <w:r>
        <w:rPr>
          <w:rFonts w:ascii="Times New Roman"/>
          <w:b w:val="false"/>
          <w:i w:val="false"/>
          <w:color w:val="000000"/>
          <w:sz w:val="28"/>
        </w:rPr>
        <w:t xml:space="preserve">      54. Аурулар мен денсаулыққа байланысты проблемалардың халықаралық статистикалық жіктелуіне сәйкес, X қарау, былай жіктеледі: </w:t>
      </w:r>
      <w:r>
        <w:br/>
      </w:r>
      <w:r>
        <w:rPr>
          <w:rFonts w:ascii="Times New Roman"/>
          <w:b w:val="false"/>
          <w:i w:val="false"/>
          <w:color w:val="000000"/>
          <w:sz w:val="28"/>
        </w:rPr>
        <w:t xml:space="preserve">
      1) дельта агенті бар В вирусты созылмалы гепатиті; </w:t>
      </w:r>
      <w:r>
        <w:br/>
      </w:r>
      <w:r>
        <w:rPr>
          <w:rFonts w:ascii="Times New Roman"/>
          <w:b w:val="false"/>
          <w:i w:val="false"/>
          <w:color w:val="000000"/>
          <w:sz w:val="28"/>
        </w:rPr>
        <w:t>
</w:t>
      </w:r>
      <w:r>
        <w:rPr>
          <w:rFonts w:ascii="Times New Roman"/>
          <w:b w:val="false"/>
          <w:i w:val="false"/>
          <w:color w:val="000000"/>
          <w:sz w:val="28"/>
        </w:rPr>
        <w:t xml:space="preserve">
      2) дельта агентінсіз В вирусты созылмалы гепатиті (HbeAg+ HbeAg-); </w:t>
      </w:r>
      <w:r>
        <w:br/>
      </w:r>
      <w:r>
        <w:rPr>
          <w:rFonts w:ascii="Times New Roman"/>
          <w:b w:val="false"/>
          <w:i w:val="false"/>
          <w:color w:val="000000"/>
          <w:sz w:val="28"/>
        </w:rPr>
        <w:t>
</w:t>
      </w:r>
      <w:r>
        <w:rPr>
          <w:rFonts w:ascii="Times New Roman"/>
          <w:b w:val="false"/>
          <w:i w:val="false"/>
          <w:color w:val="000000"/>
          <w:sz w:val="28"/>
        </w:rPr>
        <w:t xml:space="preserve">
      3) С вирусты созылмалы гепатиті. </w:t>
      </w:r>
      <w:r>
        <w:br/>
      </w:r>
      <w:r>
        <w:rPr>
          <w:rFonts w:ascii="Times New Roman"/>
          <w:b w:val="false"/>
          <w:i w:val="false"/>
          <w:color w:val="000000"/>
          <w:sz w:val="28"/>
        </w:rPr>
        <w:t>
</w:t>
      </w:r>
      <w:r>
        <w:rPr>
          <w:rFonts w:ascii="Times New Roman"/>
          <w:b w:val="false"/>
          <w:i w:val="false"/>
          <w:color w:val="000000"/>
          <w:sz w:val="28"/>
        </w:rPr>
        <w:t xml:space="preserve">
      55. Верифицирленген вирусты гепатит фазалары: вирусты жүктеме, репликативтік белсенділік. </w:t>
      </w:r>
      <w:r>
        <w:br/>
      </w:r>
      <w:r>
        <w:rPr>
          <w:rFonts w:ascii="Times New Roman"/>
          <w:b w:val="false"/>
          <w:i w:val="false"/>
          <w:color w:val="000000"/>
          <w:sz w:val="28"/>
        </w:rPr>
        <w:t>
</w:t>
      </w:r>
      <w:r>
        <w:rPr>
          <w:rFonts w:ascii="Times New Roman"/>
          <w:b w:val="false"/>
          <w:i w:val="false"/>
          <w:color w:val="000000"/>
          <w:sz w:val="28"/>
        </w:rPr>
        <w:t xml:space="preserve">
      56. Верифицирленбеген вирусты гепатит фазалары: асқыну, ремиссия. </w:t>
      </w:r>
      <w:r>
        <w:br/>
      </w:r>
      <w:r>
        <w:rPr>
          <w:rFonts w:ascii="Times New Roman"/>
          <w:b w:val="false"/>
          <w:i w:val="false"/>
          <w:color w:val="000000"/>
          <w:sz w:val="28"/>
        </w:rPr>
        <w:t>
</w:t>
      </w:r>
      <w:r>
        <w:rPr>
          <w:rFonts w:ascii="Times New Roman"/>
          <w:b w:val="false"/>
          <w:i w:val="false"/>
          <w:color w:val="000000"/>
          <w:sz w:val="28"/>
        </w:rPr>
        <w:t xml:space="preserve">
      57. Белсенділік дәрежесі: ең аз (АЛТ, АСТ – норма шегінде), әлсіз (1,5-3 норма), орташа (3,5-9 норма), анық білінген (10 және одан көп норма). </w:t>
      </w:r>
      <w:r>
        <w:br/>
      </w:r>
      <w:r>
        <w:rPr>
          <w:rFonts w:ascii="Times New Roman"/>
          <w:b w:val="false"/>
          <w:i w:val="false"/>
          <w:color w:val="000000"/>
          <w:sz w:val="28"/>
        </w:rPr>
        <w:t>
</w:t>
      </w:r>
      <w:r>
        <w:rPr>
          <w:rFonts w:ascii="Times New Roman"/>
          <w:b w:val="false"/>
          <w:i w:val="false"/>
          <w:color w:val="000000"/>
          <w:sz w:val="28"/>
        </w:rPr>
        <w:t xml:space="preserve">
      58. Морфологиялық өзгерістерінің сатылары: </w:t>
      </w:r>
      <w:r>
        <w:br/>
      </w:r>
      <w:r>
        <w:rPr>
          <w:rFonts w:ascii="Times New Roman"/>
          <w:b w:val="false"/>
          <w:i w:val="false"/>
          <w:color w:val="000000"/>
          <w:sz w:val="28"/>
        </w:rPr>
        <w:t>
</w:t>
      </w:r>
      <w:r>
        <w:rPr>
          <w:rFonts w:ascii="Times New Roman"/>
          <w:b w:val="false"/>
          <w:i w:val="false"/>
          <w:color w:val="000000"/>
          <w:sz w:val="28"/>
        </w:rPr>
        <w:t xml:space="preserve">
      0) F0 фиброзсыз; </w:t>
      </w:r>
      <w:r>
        <w:br/>
      </w:r>
      <w:r>
        <w:rPr>
          <w:rFonts w:ascii="Times New Roman"/>
          <w:b w:val="false"/>
          <w:i w:val="false"/>
          <w:color w:val="000000"/>
          <w:sz w:val="28"/>
        </w:rPr>
        <w:t>
</w:t>
      </w:r>
      <w:r>
        <w:rPr>
          <w:rFonts w:ascii="Times New Roman"/>
          <w:b w:val="false"/>
          <w:i w:val="false"/>
          <w:color w:val="000000"/>
          <w:sz w:val="28"/>
        </w:rPr>
        <w:t xml:space="preserve">
      1) F1 әлсіз білінген перипорталдық фиброз; </w:t>
      </w:r>
      <w:r>
        <w:br/>
      </w:r>
      <w:r>
        <w:rPr>
          <w:rFonts w:ascii="Times New Roman"/>
          <w:b w:val="false"/>
          <w:i w:val="false"/>
          <w:color w:val="000000"/>
          <w:sz w:val="28"/>
        </w:rPr>
        <w:t>
</w:t>
      </w:r>
      <w:r>
        <w:rPr>
          <w:rFonts w:ascii="Times New Roman"/>
          <w:b w:val="false"/>
          <w:i w:val="false"/>
          <w:color w:val="000000"/>
          <w:sz w:val="28"/>
        </w:rPr>
        <w:t xml:space="preserve">
      2) F2 портопорталдық септісі бар орташа фиброз; </w:t>
      </w:r>
      <w:r>
        <w:br/>
      </w:r>
      <w:r>
        <w:rPr>
          <w:rFonts w:ascii="Times New Roman"/>
          <w:b w:val="false"/>
          <w:i w:val="false"/>
          <w:color w:val="000000"/>
          <w:sz w:val="28"/>
        </w:rPr>
        <w:t>
</w:t>
      </w:r>
      <w:r>
        <w:rPr>
          <w:rFonts w:ascii="Times New Roman"/>
          <w:b w:val="false"/>
          <w:i w:val="false"/>
          <w:color w:val="000000"/>
          <w:sz w:val="28"/>
        </w:rPr>
        <w:t xml:space="preserve">
      3) F3 портоорталық септісі бар анық білінетін фиброз; </w:t>
      </w:r>
      <w:r>
        <w:br/>
      </w:r>
      <w:r>
        <w:rPr>
          <w:rFonts w:ascii="Times New Roman"/>
          <w:b w:val="false"/>
          <w:i w:val="false"/>
          <w:color w:val="000000"/>
          <w:sz w:val="28"/>
        </w:rPr>
        <w:t>
</w:t>
      </w:r>
      <w:r>
        <w:rPr>
          <w:rFonts w:ascii="Times New Roman"/>
          <w:b w:val="false"/>
          <w:i w:val="false"/>
          <w:color w:val="000000"/>
          <w:sz w:val="28"/>
        </w:rPr>
        <w:t xml:space="preserve">
      4) F4 бауыр циррозы. </w:t>
      </w:r>
      <w:r>
        <w:br/>
      </w:r>
      <w:r>
        <w:rPr>
          <w:rFonts w:ascii="Times New Roman"/>
          <w:b w:val="false"/>
          <w:i w:val="false"/>
          <w:color w:val="000000"/>
          <w:sz w:val="28"/>
        </w:rPr>
        <w:t>
</w:t>
      </w:r>
      <w:r>
        <w:rPr>
          <w:rFonts w:ascii="Times New Roman"/>
          <w:b w:val="false"/>
          <w:i w:val="false"/>
          <w:color w:val="000000"/>
          <w:sz w:val="28"/>
        </w:rPr>
        <w:t xml:space="preserve">
      59. Гепатоцеллюлярлық карцинома (бұдан әрі - ГЦК) – өте жоғары қатерлігі бар бауыр жасушаларынан пайда болатын, метастатикалық емес алғашқы ісік. Сарғаю – кешеуіл белгісі, өт жүрудің обтурациясы дамуынан ісік бауыр қақпасының метастаздануына сәйкес келеді. Қаназдық, шамалы лейкоцитоз, эритроциттердің тұну жылдамдығы шапшаң. АЛТ мен АСТ көрсеткіштері едәуір жоғары. Сарғаю болмаған кезде де СФ көрсеткіші заңды жоғарылайды. HBV-жұқпасы кезінде ГЦК дамуы 3-22%, HCV - 15-36% және HDV – 15-22% жағдайда дамиды. </w:t>
      </w:r>
    </w:p>
    <w:bookmarkEnd w:id="24"/>
    <w:bookmarkStart w:name="z168" w:id="25"/>
    <w:p>
      <w:pPr>
        <w:spacing w:after="0"/>
        <w:ind w:left="0"/>
        <w:jc w:val="left"/>
      </w:pPr>
      <w:r>
        <w:rPr>
          <w:rFonts w:ascii="Times New Roman"/>
          <w:b/>
          <w:i w:val="false"/>
          <w:color w:val="000000"/>
        </w:rPr>
        <w:t xml:space="preserve"> 
Вирусты гепатиттердің зертханалық диагностикасы </w:t>
      </w:r>
    </w:p>
    <w:bookmarkEnd w:id="25"/>
    <w:bookmarkStart w:name="z169" w:id="26"/>
    <w:p>
      <w:pPr>
        <w:spacing w:after="0"/>
        <w:ind w:left="0"/>
        <w:jc w:val="both"/>
      </w:pPr>
      <w:r>
        <w:rPr>
          <w:rFonts w:ascii="Times New Roman"/>
          <w:b w:val="false"/>
          <w:i w:val="false"/>
          <w:color w:val="000000"/>
          <w:sz w:val="28"/>
        </w:rPr>
        <w:t xml:space="preserve">      Клиникалық-эпидемиологиялық деректердің үйлесуі зертханалық зерттеулер нәтижесі мен вирусты гепатиттердің басқа этиологиясын саралап диагностикалаудың негізі болып табылады. </w:t>
      </w:r>
      <w:r>
        <w:br/>
      </w:r>
      <w:r>
        <w:rPr>
          <w:rFonts w:ascii="Times New Roman"/>
          <w:b w:val="false"/>
          <w:i w:val="false"/>
          <w:color w:val="000000"/>
          <w:sz w:val="28"/>
        </w:rPr>
        <w:t xml:space="preserve">
      60. Гепатиттердің зертханалық диагностикасы мыналарға негізделеді: </w:t>
      </w:r>
      <w:r>
        <w:br/>
      </w:r>
      <w:r>
        <w:rPr>
          <w:rFonts w:ascii="Times New Roman"/>
          <w:b w:val="false"/>
          <w:i w:val="false"/>
          <w:color w:val="000000"/>
          <w:sz w:val="28"/>
        </w:rPr>
        <w:t>
</w:t>
      </w:r>
      <w:r>
        <w:rPr>
          <w:rFonts w:ascii="Times New Roman"/>
          <w:b w:val="false"/>
          <w:i w:val="false"/>
          <w:color w:val="000000"/>
          <w:sz w:val="28"/>
        </w:rPr>
        <w:t xml:space="preserve">
      1) өзіндік маркерлерін және ПТР вирустар геномдарын ИФТ-да анықтау; </w:t>
      </w:r>
      <w:r>
        <w:br/>
      </w:r>
      <w:r>
        <w:rPr>
          <w:rFonts w:ascii="Times New Roman"/>
          <w:b w:val="false"/>
          <w:i w:val="false"/>
          <w:color w:val="000000"/>
          <w:sz w:val="28"/>
        </w:rPr>
        <w:t>
</w:t>
      </w:r>
      <w:r>
        <w:rPr>
          <w:rFonts w:ascii="Times New Roman"/>
          <w:b w:val="false"/>
          <w:i w:val="false"/>
          <w:color w:val="000000"/>
          <w:sz w:val="28"/>
        </w:rPr>
        <w:t xml:space="preserve">
      2) зертханалық көрсеткіш белсенділігі процесі: аспарагин мен аланин аминотрансферазасы (АСТ және АЛТ). </w:t>
      </w:r>
    </w:p>
    <w:bookmarkEnd w:id="26"/>
    <w:bookmarkStart w:name="z172" w:id="27"/>
    <w:p>
      <w:pPr>
        <w:spacing w:after="0"/>
        <w:ind w:left="0"/>
        <w:jc w:val="both"/>
      </w:pPr>
      <w:r>
        <w:rPr>
          <w:rFonts w:ascii="Times New Roman"/>
          <w:b w:val="false"/>
          <w:i w:val="false"/>
          <w:color w:val="000000"/>
          <w:sz w:val="28"/>
        </w:rPr>
        <w:t xml:space="preserve">
          Вирусты гепатиттер серологиялық маркерлері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9"/>
        <w:gridCol w:w="2428"/>
        <w:gridCol w:w="7323"/>
      </w:tblGrid>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Маркерлері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Нәтижелері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Интерпретациясы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 вирусты гепатиті </w:t>
            </w:r>
          </w:p>
        </w:tc>
      </w:tr>
      <w:tr>
        <w:trPr>
          <w:trHeight w:val="855"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HBsAg </w:t>
            </w:r>
            <w:r>
              <w:br/>
            </w:r>
            <w:r>
              <w:rPr>
                <w:rFonts w:ascii="Times New Roman"/>
                <w:b w:val="false"/>
                <w:i w:val="false"/>
                <w:color w:val="000000"/>
                <w:sz w:val="20"/>
              </w:rPr>
              <w:t xml:space="preserve">
Anti-HBc </w:t>
            </w:r>
            <w:r>
              <w:br/>
            </w:r>
            <w:r>
              <w:rPr>
                <w:rFonts w:ascii="Times New Roman"/>
                <w:b w:val="false"/>
                <w:i w:val="false"/>
                <w:color w:val="000000"/>
                <w:sz w:val="20"/>
              </w:rPr>
              <w:t xml:space="preserve">
Anti-HBs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w:t>
            </w:r>
            <w:r>
              <w:br/>
            </w:r>
            <w:r>
              <w:rPr>
                <w:rFonts w:ascii="Times New Roman"/>
                <w:b w:val="false"/>
                <w:i w:val="false"/>
                <w:color w:val="000000"/>
                <w:sz w:val="20"/>
              </w:rPr>
              <w:t xml:space="preserve">
теріс </w:t>
            </w:r>
            <w:r>
              <w:br/>
            </w:r>
            <w:r>
              <w:rPr>
                <w:rFonts w:ascii="Times New Roman"/>
                <w:b w:val="false"/>
                <w:i w:val="false"/>
                <w:color w:val="000000"/>
                <w:sz w:val="20"/>
              </w:rPr>
              <w:t xml:space="preserve">
теріс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Күдікті жағдай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HBsAg </w:t>
            </w:r>
            <w:r>
              <w:br/>
            </w:r>
            <w:r>
              <w:rPr>
                <w:rFonts w:ascii="Times New Roman"/>
                <w:b w:val="false"/>
                <w:i w:val="false"/>
                <w:color w:val="000000"/>
                <w:sz w:val="20"/>
              </w:rPr>
              <w:t xml:space="preserve">
Anti-HBc </w:t>
            </w:r>
            <w:r>
              <w:br/>
            </w:r>
            <w:r>
              <w:rPr>
                <w:rFonts w:ascii="Times New Roman"/>
                <w:b w:val="false"/>
                <w:i w:val="false"/>
                <w:color w:val="000000"/>
                <w:sz w:val="20"/>
              </w:rPr>
              <w:t xml:space="preserve">
Anti-HBs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w:t>
            </w:r>
            <w:r>
              <w:br/>
            </w:r>
            <w:r>
              <w:rPr>
                <w:rFonts w:ascii="Times New Roman"/>
                <w:b w:val="false"/>
                <w:i w:val="false"/>
                <w:color w:val="000000"/>
                <w:sz w:val="20"/>
              </w:rPr>
              <w:t xml:space="preserve">
оң </w:t>
            </w:r>
            <w:r>
              <w:br/>
            </w:r>
            <w:r>
              <w:rPr>
                <w:rFonts w:ascii="Times New Roman"/>
                <w:b w:val="false"/>
                <w:i w:val="false"/>
                <w:color w:val="000000"/>
                <w:sz w:val="20"/>
              </w:rPr>
              <w:t xml:space="preserve">
оң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Аурумен табиғи ауыру салдарынан иммунитет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HBsAg </w:t>
            </w:r>
            <w:r>
              <w:br/>
            </w:r>
            <w:r>
              <w:rPr>
                <w:rFonts w:ascii="Times New Roman"/>
                <w:b w:val="false"/>
                <w:i w:val="false"/>
                <w:color w:val="000000"/>
                <w:sz w:val="20"/>
              </w:rPr>
              <w:t xml:space="preserve">
Anti-HBc </w:t>
            </w:r>
            <w:r>
              <w:br/>
            </w:r>
            <w:r>
              <w:rPr>
                <w:rFonts w:ascii="Times New Roman"/>
                <w:b w:val="false"/>
                <w:i w:val="false"/>
                <w:color w:val="000000"/>
                <w:sz w:val="20"/>
              </w:rPr>
              <w:t xml:space="preserve">
Anti-HBs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w:t>
            </w:r>
            <w:r>
              <w:br/>
            </w:r>
            <w:r>
              <w:rPr>
                <w:rFonts w:ascii="Times New Roman"/>
                <w:b w:val="false"/>
                <w:i w:val="false"/>
                <w:color w:val="000000"/>
                <w:sz w:val="20"/>
              </w:rPr>
              <w:t xml:space="preserve">
теріс </w:t>
            </w:r>
            <w:r>
              <w:br/>
            </w:r>
            <w:r>
              <w:rPr>
                <w:rFonts w:ascii="Times New Roman"/>
                <w:b w:val="false"/>
                <w:i w:val="false"/>
                <w:color w:val="000000"/>
                <w:sz w:val="20"/>
              </w:rPr>
              <w:t xml:space="preserve">
оң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вирусты гепатитіне қарсы вакцинациялау салдарынан иммунитет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HBsAg </w:t>
            </w:r>
            <w:r>
              <w:br/>
            </w:r>
            <w:r>
              <w:rPr>
                <w:rFonts w:ascii="Times New Roman"/>
                <w:b w:val="false"/>
                <w:i w:val="false"/>
                <w:color w:val="000000"/>
                <w:sz w:val="20"/>
              </w:rPr>
              <w:t xml:space="preserve">
Anti-HBc </w:t>
            </w:r>
            <w:r>
              <w:br/>
            </w:r>
            <w:r>
              <w:rPr>
                <w:rFonts w:ascii="Times New Roman"/>
                <w:b w:val="false"/>
                <w:i w:val="false"/>
                <w:color w:val="000000"/>
                <w:sz w:val="20"/>
              </w:rPr>
              <w:t xml:space="preserve">
IgM antiHBc </w:t>
            </w:r>
            <w:r>
              <w:br/>
            </w:r>
            <w:r>
              <w:rPr>
                <w:rFonts w:ascii="Times New Roman"/>
                <w:b w:val="false"/>
                <w:i w:val="false"/>
                <w:color w:val="000000"/>
                <w:sz w:val="20"/>
              </w:rPr>
              <w:t xml:space="preserve">
Anti-HBs </w:t>
            </w:r>
            <w:r>
              <w:br/>
            </w:r>
            <w:r>
              <w:rPr>
                <w:rFonts w:ascii="Times New Roman"/>
                <w:b w:val="false"/>
                <w:i w:val="false"/>
                <w:color w:val="000000"/>
                <w:sz w:val="20"/>
              </w:rPr>
              <w:t xml:space="preserve">
HBV DNA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 </w:t>
            </w:r>
            <w:r>
              <w:br/>
            </w:r>
            <w:r>
              <w:rPr>
                <w:rFonts w:ascii="Times New Roman"/>
                <w:b w:val="false"/>
                <w:i w:val="false"/>
                <w:color w:val="000000"/>
                <w:sz w:val="20"/>
              </w:rPr>
              <w:t xml:space="preserve">
оң </w:t>
            </w:r>
            <w:r>
              <w:br/>
            </w:r>
            <w:r>
              <w:rPr>
                <w:rFonts w:ascii="Times New Roman"/>
                <w:b w:val="false"/>
                <w:i w:val="false"/>
                <w:color w:val="000000"/>
                <w:sz w:val="20"/>
              </w:rPr>
              <w:t xml:space="preserve">
оң </w:t>
            </w:r>
            <w:r>
              <w:br/>
            </w:r>
            <w:r>
              <w:rPr>
                <w:rFonts w:ascii="Times New Roman"/>
                <w:b w:val="false"/>
                <w:i w:val="false"/>
                <w:color w:val="000000"/>
                <w:sz w:val="20"/>
              </w:rPr>
              <w:t xml:space="preserve">
теріс </w:t>
            </w:r>
            <w:r>
              <w:br/>
            </w:r>
            <w:r>
              <w:rPr>
                <w:rFonts w:ascii="Times New Roman"/>
                <w:b w:val="false"/>
                <w:i w:val="false"/>
                <w:color w:val="000000"/>
                <w:sz w:val="20"/>
              </w:rPr>
              <w:t xml:space="preserve">
оң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жұқпа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HBsAg </w:t>
            </w:r>
            <w:r>
              <w:br/>
            </w:r>
            <w:r>
              <w:rPr>
                <w:rFonts w:ascii="Times New Roman"/>
                <w:b w:val="false"/>
                <w:i w:val="false"/>
                <w:color w:val="000000"/>
                <w:sz w:val="20"/>
              </w:rPr>
              <w:t xml:space="preserve">
Anti-HBc </w:t>
            </w:r>
            <w:r>
              <w:br/>
            </w:r>
            <w:r>
              <w:rPr>
                <w:rFonts w:ascii="Times New Roman"/>
                <w:b w:val="false"/>
                <w:i w:val="false"/>
                <w:color w:val="000000"/>
                <w:sz w:val="20"/>
              </w:rPr>
              <w:t xml:space="preserve">
IgM antiHBc </w:t>
            </w:r>
            <w:r>
              <w:br/>
            </w:r>
            <w:r>
              <w:rPr>
                <w:rFonts w:ascii="Times New Roman"/>
                <w:b w:val="false"/>
                <w:i w:val="false"/>
                <w:color w:val="000000"/>
                <w:sz w:val="20"/>
              </w:rPr>
              <w:t xml:space="preserve">
Anti-HBs </w:t>
            </w:r>
            <w:r>
              <w:br/>
            </w:r>
            <w:r>
              <w:rPr>
                <w:rFonts w:ascii="Times New Roman"/>
                <w:b w:val="false"/>
                <w:i w:val="false"/>
                <w:color w:val="000000"/>
                <w:sz w:val="20"/>
              </w:rPr>
              <w:t xml:space="preserve">
HBV DNA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 </w:t>
            </w:r>
            <w:r>
              <w:br/>
            </w:r>
            <w:r>
              <w:rPr>
                <w:rFonts w:ascii="Times New Roman"/>
                <w:b w:val="false"/>
                <w:i w:val="false"/>
                <w:color w:val="000000"/>
                <w:sz w:val="20"/>
              </w:rPr>
              <w:t xml:space="preserve">
оң </w:t>
            </w:r>
            <w:r>
              <w:br/>
            </w:r>
            <w:r>
              <w:rPr>
                <w:rFonts w:ascii="Times New Roman"/>
                <w:b w:val="false"/>
                <w:i w:val="false"/>
                <w:color w:val="000000"/>
                <w:sz w:val="20"/>
              </w:rPr>
              <w:t xml:space="preserve">
теріс </w:t>
            </w:r>
            <w:r>
              <w:br/>
            </w:r>
            <w:r>
              <w:rPr>
                <w:rFonts w:ascii="Times New Roman"/>
                <w:b w:val="false"/>
                <w:i w:val="false"/>
                <w:color w:val="000000"/>
                <w:sz w:val="20"/>
              </w:rPr>
              <w:t xml:space="preserve">
теріс </w:t>
            </w:r>
            <w:r>
              <w:br/>
            </w:r>
            <w:r>
              <w:rPr>
                <w:rFonts w:ascii="Times New Roman"/>
                <w:b w:val="false"/>
                <w:i w:val="false"/>
                <w:color w:val="000000"/>
                <w:sz w:val="20"/>
              </w:rPr>
              <w:t xml:space="preserve">
оң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жұқпа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HBsAg </w:t>
            </w:r>
            <w:r>
              <w:br/>
            </w:r>
            <w:r>
              <w:rPr>
                <w:rFonts w:ascii="Times New Roman"/>
                <w:b w:val="false"/>
                <w:i w:val="false"/>
                <w:color w:val="000000"/>
                <w:sz w:val="20"/>
              </w:rPr>
              <w:t xml:space="preserve">
Anti-HBc </w:t>
            </w:r>
            <w:r>
              <w:br/>
            </w:r>
            <w:r>
              <w:rPr>
                <w:rFonts w:ascii="Times New Roman"/>
                <w:b w:val="false"/>
                <w:i w:val="false"/>
                <w:color w:val="000000"/>
                <w:sz w:val="20"/>
              </w:rPr>
              <w:t xml:space="preserve">
Anti-HBs </w:t>
            </w:r>
            <w:r>
              <w:br/>
            </w:r>
            <w:r>
              <w:rPr>
                <w:rFonts w:ascii="Times New Roman"/>
                <w:b w:val="false"/>
                <w:i w:val="false"/>
                <w:color w:val="000000"/>
                <w:sz w:val="20"/>
              </w:rPr>
              <w:t xml:space="preserve">
HBV DNA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w:t>
            </w:r>
            <w:r>
              <w:br/>
            </w:r>
            <w:r>
              <w:rPr>
                <w:rFonts w:ascii="Times New Roman"/>
                <w:b w:val="false"/>
                <w:i w:val="false"/>
                <w:color w:val="000000"/>
                <w:sz w:val="20"/>
              </w:rPr>
              <w:t xml:space="preserve">
оң </w:t>
            </w:r>
            <w:r>
              <w:br/>
            </w:r>
            <w:r>
              <w:rPr>
                <w:rFonts w:ascii="Times New Roman"/>
                <w:b w:val="false"/>
                <w:i w:val="false"/>
                <w:color w:val="000000"/>
                <w:sz w:val="20"/>
              </w:rPr>
              <w:t xml:space="preserve">
теріс </w:t>
            </w:r>
            <w:r>
              <w:br/>
            </w:r>
            <w:r>
              <w:rPr>
                <w:rFonts w:ascii="Times New Roman"/>
                <w:b w:val="false"/>
                <w:i w:val="false"/>
                <w:color w:val="000000"/>
                <w:sz w:val="20"/>
              </w:rPr>
              <w:t xml:space="preserve">
оң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Интерпретациясы анық емес, 4 мүмкін нұсқасы: </w:t>
            </w:r>
            <w:r>
              <w:br/>
            </w:r>
            <w:r>
              <w:rPr>
                <w:rFonts w:ascii="Times New Roman"/>
                <w:b w:val="false"/>
                <w:i w:val="false"/>
                <w:color w:val="000000"/>
                <w:sz w:val="20"/>
              </w:rPr>
              <w:t xml:space="preserve">
1. ауыруды бастан өткерген (жиірек) </w:t>
            </w:r>
            <w:r>
              <w:br/>
            </w:r>
            <w:r>
              <w:rPr>
                <w:rFonts w:ascii="Times New Roman"/>
                <w:b w:val="false"/>
                <w:i w:val="false"/>
                <w:color w:val="000000"/>
                <w:sz w:val="20"/>
              </w:rPr>
              <w:t xml:space="preserve">
2. жалған оң anti-HBc </w:t>
            </w:r>
            <w:r>
              <w:br/>
            </w:r>
            <w:r>
              <w:rPr>
                <w:rFonts w:ascii="Times New Roman"/>
                <w:b w:val="false"/>
                <w:i w:val="false"/>
                <w:color w:val="000000"/>
                <w:sz w:val="20"/>
              </w:rPr>
              <w:t xml:space="preserve">
3. "төменбелсенді" созылмалы жұқпа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HBsAg </w:t>
            </w:r>
            <w:r>
              <w:br/>
            </w:r>
            <w:r>
              <w:rPr>
                <w:rFonts w:ascii="Times New Roman"/>
                <w:b w:val="false"/>
                <w:i w:val="false"/>
                <w:color w:val="000000"/>
                <w:sz w:val="20"/>
              </w:rPr>
              <w:t xml:space="preserve">
Anti-HBc </w:t>
            </w:r>
            <w:r>
              <w:br/>
            </w:r>
            <w:r>
              <w:rPr>
                <w:rFonts w:ascii="Times New Roman"/>
                <w:b w:val="false"/>
                <w:i w:val="false"/>
                <w:color w:val="000000"/>
                <w:sz w:val="20"/>
              </w:rPr>
              <w:t xml:space="preserve">
Anti-HBs </w:t>
            </w:r>
            <w:r>
              <w:br/>
            </w:r>
            <w:r>
              <w:rPr>
                <w:rFonts w:ascii="Times New Roman"/>
                <w:b w:val="false"/>
                <w:i w:val="false"/>
                <w:color w:val="000000"/>
                <w:sz w:val="20"/>
              </w:rPr>
              <w:t xml:space="preserve">
HBV DNA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w:t>
            </w:r>
            <w:r>
              <w:br/>
            </w:r>
            <w:r>
              <w:rPr>
                <w:rFonts w:ascii="Times New Roman"/>
                <w:b w:val="false"/>
                <w:i w:val="false"/>
                <w:color w:val="000000"/>
                <w:sz w:val="20"/>
              </w:rPr>
              <w:t xml:space="preserve">
оң </w:t>
            </w:r>
            <w:r>
              <w:br/>
            </w:r>
            <w:r>
              <w:rPr>
                <w:rFonts w:ascii="Times New Roman"/>
                <w:b w:val="false"/>
                <w:i w:val="false"/>
                <w:color w:val="000000"/>
                <w:sz w:val="20"/>
              </w:rPr>
              <w:t xml:space="preserve">
теріс </w:t>
            </w:r>
            <w:r>
              <w:br/>
            </w:r>
            <w:r>
              <w:rPr>
                <w:rFonts w:ascii="Times New Roman"/>
                <w:b w:val="false"/>
                <w:i w:val="false"/>
                <w:color w:val="000000"/>
                <w:sz w:val="20"/>
              </w:rPr>
              <w:t xml:space="preserve">
теріс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Айығу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 вирусты гепатиті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HBsAg </w:t>
            </w:r>
            <w:r>
              <w:br/>
            </w:r>
            <w:r>
              <w:rPr>
                <w:rFonts w:ascii="Times New Roman"/>
                <w:b w:val="false"/>
                <w:i w:val="false"/>
                <w:color w:val="000000"/>
                <w:sz w:val="20"/>
              </w:rPr>
              <w:t xml:space="preserve">
anti-HBc IgM </w:t>
            </w:r>
            <w:r>
              <w:br/>
            </w:r>
            <w:r>
              <w:rPr>
                <w:rFonts w:ascii="Times New Roman"/>
                <w:b w:val="false"/>
                <w:i w:val="false"/>
                <w:color w:val="000000"/>
                <w:sz w:val="20"/>
              </w:rPr>
              <w:t xml:space="preserve">
anti-HDV IgM </w:t>
            </w:r>
            <w:r>
              <w:br/>
            </w:r>
            <w:r>
              <w:rPr>
                <w:rFonts w:ascii="Times New Roman"/>
                <w:b w:val="false"/>
                <w:i w:val="false"/>
                <w:color w:val="000000"/>
                <w:sz w:val="20"/>
              </w:rPr>
              <w:t xml:space="preserve">
HDV RNA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 </w:t>
            </w:r>
            <w:r>
              <w:br/>
            </w:r>
            <w:r>
              <w:rPr>
                <w:rFonts w:ascii="Times New Roman"/>
                <w:b w:val="false"/>
                <w:i w:val="false"/>
                <w:color w:val="000000"/>
                <w:sz w:val="20"/>
              </w:rPr>
              <w:t xml:space="preserve">
оң </w:t>
            </w:r>
            <w:r>
              <w:br/>
            </w:r>
            <w:r>
              <w:rPr>
                <w:rFonts w:ascii="Times New Roman"/>
                <w:b w:val="false"/>
                <w:i w:val="false"/>
                <w:color w:val="000000"/>
                <w:sz w:val="20"/>
              </w:rPr>
              <w:t xml:space="preserve">
оң </w:t>
            </w:r>
            <w:r>
              <w:br/>
            </w:r>
            <w:r>
              <w:rPr>
                <w:rFonts w:ascii="Times New Roman"/>
                <w:b w:val="false"/>
                <w:i w:val="false"/>
                <w:color w:val="000000"/>
                <w:sz w:val="20"/>
              </w:rPr>
              <w:t xml:space="preserve">
оң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 - жұқпа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HBsAg </w:t>
            </w:r>
            <w:r>
              <w:br/>
            </w:r>
            <w:r>
              <w:rPr>
                <w:rFonts w:ascii="Times New Roman"/>
                <w:b w:val="false"/>
                <w:i w:val="false"/>
                <w:color w:val="000000"/>
                <w:sz w:val="20"/>
              </w:rPr>
              <w:t xml:space="preserve">
anti-HBc IgM </w:t>
            </w:r>
            <w:r>
              <w:br/>
            </w:r>
            <w:r>
              <w:rPr>
                <w:rFonts w:ascii="Times New Roman"/>
                <w:b w:val="false"/>
                <w:i w:val="false"/>
                <w:color w:val="000000"/>
                <w:sz w:val="20"/>
              </w:rPr>
              <w:t xml:space="preserve">
anti-HDV IgM </w:t>
            </w:r>
            <w:r>
              <w:br/>
            </w:r>
            <w:r>
              <w:rPr>
                <w:rFonts w:ascii="Times New Roman"/>
                <w:b w:val="false"/>
                <w:i w:val="false"/>
                <w:color w:val="000000"/>
                <w:sz w:val="20"/>
              </w:rPr>
              <w:t xml:space="preserve">
HDV RNA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 </w:t>
            </w:r>
            <w:r>
              <w:br/>
            </w:r>
            <w:r>
              <w:rPr>
                <w:rFonts w:ascii="Times New Roman"/>
                <w:b w:val="false"/>
                <w:i w:val="false"/>
                <w:color w:val="000000"/>
                <w:sz w:val="20"/>
              </w:rPr>
              <w:t xml:space="preserve">
теріс </w:t>
            </w:r>
            <w:r>
              <w:br/>
            </w:r>
            <w:r>
              <w:rPr>
                <w:rFonts w:ascii="Times New Roman"/>
                <w:b w:val="false"/>
                <w:i w:val="false"/>
                <w:color w:val="000000"/>
                <w:sz w:val="20"/>
              </w:rPr>
              <w:t xml:space="preserve">
оң </w:t>
            </w:r>
            <w:r>
              <w:br/>
            </w:r>
            <w:r>
              <w:rPr>
                <w:rFonts w:ascii="Times New Roman"/>
                <w:b w:val="false"/>
                <w:i w:val="false"/>
                <w:color w:val="000000"/>
                <w:sz w:val="20"/>
              </w:rPr>
              <w:t xml:space="preserve">
оң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Супержұқпа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HBsAg </w:t>
            </w:r>
            <w:r>
              <w:br/>
            </w:r>
            <w:r>
              <w:rPr>
                <w:rFonts w:ascii="Times New Roman"/>
                <w:b w:val="false"/>
                <w:i w:val="false"/>
                <w:color w:val="000000"/>
                <w:sz w:val="20"/>
              </w:rPr>
              <w:t xml:space="preserve">
anti-HBc </w:t>
            </w:r>
            <w:r>
              <w:br/>
            </w:r>
            <w:r>
              <w:rPr>
                <w:rFonts w:ascii="Times New Roman"/>
                <w:b w:val="false"/>
                <w:i w:val="false"/>
                <w:color w:val="000000"/>
                <w:sz w:val="20"/>
              </w:rPr>
              <w:t xml:space="preserve">
anti-HDV IgG </w:t>
            </w:r>
            <w:r>
              <w:br/>
            </w:r>
            <w:r>
              <w:rPr>
                <w:rFonts w:ascii="Times New Roman"/>
                <w:b w:val="false"/>
                <w:i w:val="false"/>
                <w:color w:val="000000"/>
                <w:sz w:val="20"/>
              </w:rPr>
              <w:t xml:space="preserve">
HDV RNA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 </w:t>
            </w:r>
            <w:r>
              <w:br/>
            </w:r>
            <w:r>
              <w:rPr>
                <w:rFonts w:ascii="Times New Roman"/>
                <w:b w:val="false"/>
                <w:i w:val="false"/>
                <w:color w:val="000000"/>
                <w:sz w:val="20"/>
              </w:rPr>
              <w:t xml:space="preserve">
оң/теріс </w:t>
            </w:r>
            <w:r>
              <w:br/>
            </w:r>
            <w:r>
              <w:rPr>
                <w:rFonts w:ascii="Times New Roman"/>
                <w:b w:val="false"/>
                <w:i w:val="false"/>
                <w:color w:val="000000"/>
                <w:sz w:val="20"/>
              </w:rPr>
              <w:t xml:space="preserve">
оң </w:t>
            </w:r>
            <w:r>
              <w:br/>
            </w:r>
            <w:r>
              <w:rPr>
                <w:rFonts w:ascii="Times New Roman"/>
                <w:b w:val="false"/>
                <w:i w:val="false"/>
                <w:color w:val="000000"/>
                <w:sz w:val="20"/>
              </w:rPr>
              <w:t xml:space="preserve">
оң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гепатитінің созылмалы жұқпасы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 вирусты гепатиті </w:t>
            </w:r>
          </w:p>
        </w:tc>
      </w:tr>
      <w:tr>
        <w:trPr>
          <w:trHeight w:val="90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anti-HСV IgM </w:t>
            </w:r>
            <w:r>
              <w:br/>
            </w:r>
            <w:r>
              <w:rPr>
                <w:rFonts w:ascii="Times New Roman"/>
                <w:b w:val="false"/>
                <w:i w:val="false"/>
                <w:color w:val="000000"/>
                <w:sz w:val="20"/>
              </w:rPr>
              <w:t xml:space="preserve">
anti-HСV IgG </w:t>
            </w:r>
            <w:r>
              <w:br/>
            </w:r>
            <w:r>
              <w:rPr>
                <w:rFonts w:ascii="Times New Roman"/>
                <w:b w:val="false"/>
                <w:i w:val="false"/>
                <w:color w:val="000000"/>
                <w:sz w:val="20"/>
              </w:rPr>
              <w:t xml:space="preserve">
HCV RNA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оң/теріс </w:t>
            </w:r>
            <w:r>
              <w:br/>
            </w:r>
            <w:r>
              <w:rPr>
                <w:rFonts w:ascii="Times New Roman"/>
                <w:b w:val="false"/>
                <w:i w:val="false"/>
                <w:color w:val="000000"/>
                <w:sz w:val="20"/>
              </w:rPr>
              <w:t xml:space="preserve">
оң/теріс </w:t>
            </w:r>
            <w:r>
              <w:br/>
            </w:r>
            <w:r>
              <w:rPr>
                <w:rFonts w:ascii="Times New Roman"/>
                <w:b w:val="false"/>
                <w:i w:val="false"/>
                <w:color w:val="000000"/>
                <w:sz w:val="20"/>
              </w:rPr>
              <w:t xml:space="preserve">
оң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С гепатиті </w:t>
            </w:r>
          </w:p>
        </w:tc>
      </w:tr>
      <w:tr>
        <w:trPr>
          <w:trHeight w:val="885"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anti-HСV IgM </w:t>
            </w:r>
            <w:r>
              <w:br/>
            </w:r>
            <w:r>
              <w:rPr>
                <w:rFonts w:ascii="Times New Roman"/>
                <w:b w:val="false"/>
                <w:i w:val="false"/>
                <w:color w:val="000000"/>
                <w:sz w:val="20"/>
              </w:rPr>
              <w:t xml:space="preserve">
аnti-HСV IgG </w:t>
            </w:r>
            <w:r>
              <w:br/>
            </w:r>
            <w:r>
              <w:rPr>
                <w:rFonts w:ascii="Times New Roman"/>
                <w:b w:val="false"/>
                <w:i w:val="false"/>
                <w:color w:val="000000"/>
                <w:sz w:val="20"/>
              </w:rPr>
              <w:t xml:space="preserve">
HCV RNA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w:t>
            </w:r>
            <w:r>
              <w:br/>
            </w:r>
            <w:r>
              <w:rPr>
                <w:rFonts w:ascii="Times New Roman"/>
                <w:b w:val="false"/>
                <w:i w:val="false"/>
                <w:color w:val="000000"/>
                <w:sz w:val="20"/>
              </w:rPr>
              <w:t xml:space="preserve">
оң </w:t>
            </w:r>
            <w:r>
              <w:br/>
            </w:r>
            <w:r>
              <w:rPr>
                <w:rFonts w:ascii="Times New Roman"/>
                <w:b w:val="false"/>
                <w:i w:val="false"/>
                <w:color w:val="000000"/>
                <w:sz w:val="20"/>
              </w:rPr>
              <w:t xml:space="preserve">
теріс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С гепатиті реконвалесценциясы </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anti-HСV IgM </w:t>
            </w:r>
            <w:r>
              <w:br/>
            </w:r>
            <w:r>
              <w:rPr>
                <w:rFonts w:ascii="Times New Roman"/>
                <w:b w:val="false"/>
                <w:i w:val="false"/>
                <w:color w:val="000000"/>
                <w:sz w:val="20"/>
              </w:rPr>
              <w:t xml:space="preserve">
anti-HСV IgG </w:t>
            </w:r>
            <w:r>
              <w:br/>
            </w:r>
            <w:r>
              <w:rPr>
                <w:rFonts w:ascii="Times New Roman"/>
                <w:b w:val="false"/>
                <w:i w:val="false"/>
                <w:color w:val="000000"/>
                <w:sz w:val="20"/>
              </w:rPr>
              <w:t xml:space="preserve">
HCV RNA </w:t>
            </w:r>
            <w:r>
              <w:br/>
            </w:r>
            <w:r>
              <w:rPr>
                <w:rFonts w:ascii="Times New Roman"/>
                <w:b w:val="false"/>
                <w:i w:val="false"/>
                <w:color w:val="000000"/>
                <w:sz w:val="20"/>
              </w:rPr>
              <w:t xml:space="preserve">
anti-HСV ns4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оң/теріс </w:t>
            </w:r>
            <w:r>
              <w:br/>
            </w:r>
            <w:r>
              <w:rPr>
                <w:rFonts w:ascii="Times New Roman"/>
                <w:b w:val="false"/>
                <w:i w:val="false"/>
                <w:color w:val="000000"/>
                <w:sz w:val="20"/>
              </w:rPr>
              <w:t xml:space="preserve">
оң </w:t>
            </w:r>
            <w:r>
              <w:br/>
            </w:r>
            <w:r>
              <w:rPr>
                <w:rFonts w:ascii="Times New Roman"/>
                <w:b w:val="false"/>
                <w:i w:val="false"/>
                <w:color w:val="000000"/>
                <w:sz w:val="20"/>
              </w:rPr>
              <w:t xml:space="preserve">
оң/теріс </w:t>
            </w:r>
            <w:r>
              <w:br/>
            </w:r>
            <w:r>
              <w:rPr>
                <w:rFonts w:ascii="Times New Roman"/>
                <w:b w:val="false"/>
                <w:i w:val="false"/>
                <w:color w:val="000000"/>
                <w:sz w:val="20"/>
              </w:rPr>
              <w:t xml:space="preserve">
оң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созылмалы гепатиті </w:t>
            </w:r>
          </w:p>
        </w:tc>
      </w:tr>
    </w:tbl>
    <w:bookmarkStart w:name="z173" w:id="28"/>
    <w:p>
      <w:pPr>
        <w:spacing w:after="0"/>
        <w:ind w:left="0"/>
        <w:jc w:val="both"/>
      </w:pPr>
      <w:r>
        <w:rPr>
          <w:rFonts w:ascii="Times New Roman"/>
          <w:b w:val="false"/>
          <w:i w:val="false"/>
          <w:color w:val="000000"/>
          <w:sz w:val="28"/>
        </w:rPr>
        <w:t xml:space="preserve">
      61. Иммундық-ферменттік талдау (бұдан әрі - ИФТ) жүргізу үшін тек лицензияланған тест-жүйелер ғана қолданылады. Тест-жүйе ИФТ-ны қою үшін қажетті микротитрлеуге арналған плашкалардан, реагенттерден, көрсеткіштері зерттелетін үлгі үшін оң және теріс қорытындыларды есептеу мөлшері болып табылады. </w:t>
      </w:r>
      <w:r>
        <w:br/>
      </w:r>
      <w:r>
        <w:rPr>
          <w:rFonts w:ascii="Times New Roman"/>
          <w:b w:val="false"/>
          <w:i w:val="false"/>
          <w:color w:val="000000"/>
          <w:sz w:val="28"/>
        </w:rPr>
        <w:t xml:space="preserve">
      Тест-жүйенің сапасы олардың сезгіштігімен және ерекшелігімен айқындалады, олар туралы мәліметтер әдетте қолдану жөніндегі нұсқаулықта келтіріледі. Мұнда тағы да осы тест-жүйе үшін ИФТ жасаудың барысы туралы деректер келтіріледі. Сондай-ақ референс-панелдердегі тест-жүйелердің сезгіштігі мен ерекшеліктерін анықтау нәтижесін ескерген жөн. </w:t>
      </w:r>
      <w:r>
        <w:br/>
      </w:r>
      <w:r>
        <w:rPr>
          <w:rFonts w:ascii="Times New Roman"/>
          <w:b w:val="false"/>
          <w:i w:val="false"/>
          <w:color w:val="000000"/>
          <w:sz w:val="28"/>
        </w:rPr>
        <w:t>
</w:t>
      </w:r>
      <w:r>
        <w:rPr>
          <w:rFonts w:ascii="Times New Roman"/>
          <w:b w:val="false"/>
          <w:i w:val="false"/>
          <w:color w:val="000000"/>
          <w:sz w:val="28"/>
        </w:rPr>
        <w:t xml:space="preserve">
      62. В, Д және С ВСГ-ның этиотроптық терапиясы "Аурулардың диагностика және емдеу хаттамаларын бекіту туралы" Қазақстан Республикасы Денсаулық сақтау министрінің 28.12.2007 ж. N 764 бұйрығымен бекітілген диагностикалау және емдеу хаттамаларына сәйкес және пегилирленген интерферондарды, нуклеотидтер мен нуклеозидтердің синтетикалық аналогтарын қоса отырып жүргізіледі. Этиотроптық емдеу тағайындауға негізгі өлшемдер болып, бауырдағы белсенді процеспен (АлАТ артуы, гистологиялық белгілері) үйлескен вирустың белсенді репликациясы және/немесе бауырдан тыс белгілері табылады. </w:t>
      </w:r>
    </w:p>
    <w:bookmarkEnd w:id="28"/>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2008 жылғы 26 желтоқсандағы </w:t>
      </w:r>
      <w:r>
        <w:br/>
      </w:r>
      <w:r>
        <w:rPr>
          <w:rFonts w:ascii="Times New Roman"/>
          <w:b w:val="false"/>
          <w:i w:val="false"/>
          <w:color w:val="000000"/>
          <w:sz w:val="28"/>
        </w:rPr>
        <w:t xml:space="preserve">
N 684 бұйрығымен       </w:t>
      </w:r>
      <w:r>
        <w:br/>
      </w:r>
      <w:r>
        <w:rPr>
          <w:rFonts w:ascii="Times New Roman"/>
          <w:b w:val="false"/>
          <w:i w:val="false"/>
          <w:color w:val="000000"/>
          <w:sz w:val="28"/>
        </w:rPr>
        <w:t xml:space="preserve">
бекітілген          </w:t>
      </w:r>
    </w:p>
    <w:bookmarkStart w:name="z175" w:id="29"/>
    <w:p>
      <w:pPr>
        <w:spacing w:after="0"/>
        <w:ind w:left="0"/>
        <w:jc w:val="left"/>
      </w:pPr>
      <w:r>
        <w:rPr>
          <w:rFonts w:ascii="Times New Roman"/>
          <w:b/>
          <w:i w:val="false"/>
          <w:color w:val="000000"/>
        </w:rPr>
        <w:t xml:space="preserve"> 
Энтералдық (А және Е) және парентералдық (В, С, Д) </w:t>
      </w:r>
      <w:r>
        <w:br/>
      </w:r>
      <w:r>
        <w:rPr>
          <w:rFonts w:ascii="Times New Roman"/>
          <w:b/>
          <w:i w:val="false"/>
          <w:color w:val="000000"/>
        </w:rPr>
        <w:t xml:space="preserve">
берілу тетіктері бар вирусты гепатиттердің алдын алу </w:t>
      </w:r>
      <w:r>
        <w:br/>
      </w:r>
      <w:r>
        <w:rPr>
          <w:rFonts w:ascii="Times New Roman"/>
          <w:b/>
          <w:i w:val="false"/>
          <w:color w:val="000000"/>
        </w:rPr>
        <w:t xml:space="preserve">
жөніндегі нұсқаулық  А вирусты гепатиті </w:t>
      </w:r>
    </w:p>
    <w:bookmarkEnd w:id="29"/>
    <w:bookmarkStart w:name="z176" w:id="30"/>
    <w:p>
      <w:pPr>
        <w:spacing w:after="0"/>
        <w:ind w:left="0"/>
        <w:jc w:val="both"/>
      </w:pPr>
      <w:r>
        <w:rPr>
          <w:rFonts w:ascii="Times New Roman"/>
          <w:b w:val="false"/>
          <w:i w:val="false"/>
          <w:color w:val="000000"/>
          <w:sz w:val="28"/>
        </w:rPr>
        <w:t xml:space="preserve">      1. Профилактика мен бақылау стратегиясы: </w:t>
      </w:r>
      <w:r>
        <w:br/>
      </w:r>
      <w:r>
        <w:rPr>
          <w:rFonts w:ascii="Times New Roman"/>
          <w:b w:val="false"/>
          <w:i w:val="false"/>
          <w:color w:val="000000"/>
          <w:sz w:val="28"/>
        </w:rPr>
        <w:t xml:space="preserve">
      1) елді мекендердің санитарлық жағдайын жақсарту, халықты сапалы ауызсумен қамтамасыз ету; </w:t>
      </w:r>
      <w:r>
        <w:br/>
      </w:r>
      <w:r>
        <w:rPr>
          <w:rFonts w:ascii="Times New Roman"/>
          <w:b w:val="false"/>
          <w:i w:val="false"/>
          <w:color w:val="000000"/>
          <w:sz w:val="28"/>
        </w:rPr>
        <w:t>
</w:t>
      </w:r>
      <w:r>
        <w:rPr>
          <w:rFonts w:ascii="Times New Roman"/>
          <w:b w:val="false"/>
          <w:i w:val="false"/>
          <w:color w:val="000000"/>
          <w:sz w:val="28"/>
        </w:rPr>
        <w:t xml:space="preserve">
      2) тұрмыстық-жанасу жолымен берілудің алдын алу үшін мектепке дейінгі ұйымдарда, мектептерде және басқа оқу орындарында тиесілі санитарлық-гигиеналық жағдайды, ауызсу тәртібі мен жеке бас тазалығын сақтау үшін қарапайым шарттардың жасалуына (сабын, дәретхана қағазы) ерекше назар аудара отырып, қамтамасыз ету; </w:t>
      </w:r>
      <w:r>
        <w:br/>
      </w:r>
      <w:r>
        <w:rPr>
          <w:rFonts w:ascii="Times New Roman"/>
          <w:b w:val="false"/>
          <w:i w:val="false"/>
          <w:color w:val="000000"/>
          <w:sz w:val="28"/>
        </w:rPr>
        <w:t>
</w:t>
      </w:r>
      <w:r>
        <w:rPr>
          <w:rFonts w:ascii="Times New Roman"/>
          <w:b w:val="false"/>
          <w:i w:val="false"/>
          <w:color w:val="000000"/>
          <w:sz w:val="28"/>
        </w:rPr>
        <w:t xml:space="preserve">
      3) санитарлық-гигиеналық талаптарды және техникалық қызметкерлерге жүргізу жүктелген буфеттерді, асханаларды, сантораптарды, сыныптық бөлмелерді және рекреацияларды күнделікті жуып-жинау дұрыстығын сақтауды қамтамасыз ету; </w:t>
      </w:r>
      <w:r>
        <w:br/>
      </w:r>
      <w:r>
        <w:rPr>
          <w:rFonts w:ascii="Times New Roman"/>
          <w:b w:val="false"/>
          <w:i w:val="false"/>
          <w:color w:val="000000"/>
          <w:sz w:val="28"/>
        </w:rPr>
        <w:t>
</w:t>
      </w:r>
      <w:r>
        <w:rPr>
          <w:rFonts w:ascii="Times New Roman"/>
          <w:b w:val="false"/>
          <w:i w:val="false"/>
          <w:color w:val="000000"/>
          <w:sz w:val="28"/>
        </w:rPr>
        <w:t xml:space="preserve">
      4) оқушыларды мектептің үй-жайларын жуып-жинау үшін тартуға қатаң тыйым салу; </w:t>
      </w:r>
      <w:r>
        <w:br/>
      </w:r>
      <w:r>
        <w:rPr>
          <w:rFonts w:ascii="Times New Roman"/>
          <w:b w:val="false"/>
          <w:i w:val="false"/>
          <w:color w:val="000000"/>
          <w:sz w:val="28"/>
        </w:rPr>
        <w:t>
</w:t>
      </w:r>
      <w:r>
        <w:rPr>
          <w:rFonts w:ascii="Times New Roman"/>
          <w:b w:val="false"/>
          <w:i w:val="false"/>
          <w:color w:val="000000"/>
          <w:sz w:val="28"/>
        </w:rPr>
        <w:t xml:space="preserve">
      2. А вирусты гепатитінің (бұдан әрі – АВГ) өзіндік алдын алу - вакцинациялау. </w:t>
      </w:r>
      <w:r>
        <w:br/>
      </w:r>
      <w:r>
        <w:rPr>
          <w:rFonts w:ascii="Times New Roman"/>
          <w:b w:val="false"/>
          <w:i w:val="false"/>
          <w:color w:val="000000"/>
          <w:sz w:val="28"/>
        </w:rPr>
        <w:t>
</w:t>
      </w:r>
      <w:r>
        <w:rPr>
          <w:rFonts w:ascii="Times New Roman"/>
          <w:b w:val="false"/>
          <w:i w:val="false"/>
          <w:color w:val="000000"/>
          <w:sz w:val="28"/>
        </w:rPr>
        <w:t xml:space="preserve">
      3. Вакцинациялауға жататын контингенттер: </w:t>
      </w:r>
      <w:r>
        <w:br/>
      </w:r>
      <w:r>
        <w:rPr>
          <w:rFonts w:ascii="Times New Roman"/>
          <w:b w:val="false"/>
          <w:i w:val="false"/>
          <w:color w:val="000000"/>
          <w:sz w:val="28"/>
        </w:rPr>
        <w:t>
</w:t>
      </w:r>
      <w:r>
        <w:rPr>
          <w:rFonts w:ascii="Times New Roman"/>
          <w:b w:val="false"/>
          <w:i w:val="false"/>
          <w:color w:val="000000"/>
          <w:sz w:val="28"/>
        </w:rPr>
        <w:t xml:space="preserve">
      1) 2 жастағы балалар; </w:t>
      </w:r>
      <w:r>
        <w:br/>
      </w:r>
      <w:r>
        <w:rPr>
          <w:rFonts w:ascii="Times New Roman"/>
          <w:b w:val="false"/>
          <w:i w:val="false"/>
          <w:color w:val="000000"/>
          <w:sz w:val="28"/>
        </w:rPr>
        <w:t>
</w:t>
      </w:r>
      <w:r>
        <w:rPr>
          <w:rFonts w:ascii="Times New Roman"/>
          <w:b w:val="false"/>
          <w:i w:val="false"/>
          <w:color w:val="000000"/>
          <w:sz w:val="28"/>
        </w:rPr>
        <w:t xml:space="preserve">
      2) қарым-қатынаста болған күннен кейінгі алғашқы 2 аптада АВГ ошақтарында 14 жасқа дейінгі және оларды қоса алғанда қарым-қатынаста болған балалар; </w:t>
      </w:r>
      <w:r>
        <w:br/>
      </w:r>
      <w:r>
        <w:rPr>
          <w:rFonts w:ascii="Times New Roman"/>
          <w:b w:val="false"/>
          <w:i w:val="false"/>
          <w:color w:val="000000"/>
          <w:sz w:val="28"/>
        </w:rPr>
        <w:t>
</w:t>
      </w:r>
      <w:r>
        <w:rPr>
          <w:rFonts w:ascii="Times New Roman"/>
          <w:b w:val="false"/>
          <w:i w:val="false"/>
          <w:color w:val="000000"/>
          <w:sz w:val="28"/>
        </w:rPr>
        <w:t xml:space="preserve">
      3) ремиссия кезеңінде В және С созылмалы вирустық гепатиттерімен ауыратын 14 жасқа дейінгі балалар. </w:t>
      </w:r>
      <w:r>
        <w:br/>
      </w:r>
      <w:r>
        <w:rPr>
          <w:rFonts w:ascii="Times New Roman"/>
          <w:b w:val="false"/>
          <w:i w:val="false"/>
          <w:color w:val="000000"/>
          <w:sz w:val="28"/>
        </w:rPr>
        <w:t xml:space="preserve">
      Вакцинациялау 6 ай аралықпен 2 рет жүргізіледі. Вакцинаны енгізуге жанама реакциялар туғызу тән емес. АВГ-ге қарсы вакциналарды бөлек енгізу шартымен, басқа вакциналармен қатар енгізуге болады. </w:t>
      </w:r>
      <w:r>
        <w:br/>
      </w:r>
      <w:r>
        <w:rPr>
          <w:rFonts w:ascii="Times New Roman"/>
          <w:b w:val="false"/>
          <w:i w:val="false"/>
          <w:color w:val="000000"/>
          <w:sz w:val="28"/>
        </w:rPr>
        <w:t>
</w:t>
      </w:r>
      <w:r>
        <w:rPr>
          <w:rFonts w:ascii="Times New Roman"/>
          <w:b w:val="false"/>
          <w:i w:val="false"/>
          <w:color w:val="000000"/>
          <w:sz w:val="28"/>
        </w:rPr>
        <w:t xml:space="preserve">
      4. Ошақтардағы іс-шаралар: </w:t>
      </w:r>
      <w:r>
        <w:br/>
      </w:r>
      <w:r>
        <w:rPr>
          <w:rFonts w:ascii="Times New Roman"/>
          <w:b w:val="false"/>
          <w:i w:val="false"/>
          <w:color w:val="000000"/>
          <w:sz w:val="28"/>
        </w:rPr>
        <w:t>
</w:t>
      </w:r>
      <w:r>
        <w:rPr>
          <w:rFonts w:ascii="Times New Roman"/>
          <w:b w:val="false"/>
          <w:i w:val="false"/>
          <w:color w:val="000000"/>
          <w:sz w:val="28"/>
        </w:rPr>
        <w:t xml:space="preserve">
      1) Сырқатпен қарым-қатынаста болған адамдар онымен қарым-қатынасты үзгеннен кейін 35 күн бойы апта сайын дәрігердің қарауымен (сауалнама, тері мен шырыштыларды тексеру, термометрия, бауырды қолмен зерттеу) медициналық бақылауға жатады. </w:t>
      </w:r>
      <w:r>
        <w:br/>
      </w:r>
      <w:r>
        <w:rPr>
          <w:rFonts w:ascii="Times New Roman"/>
          <w:b w:val="false"/>
          <w:i w:val="false"/>
          <w:color w:val="000000"/>
          <w:sz w:val="28"/>
        </w:rPr>
        <w:t>
</w:t>
      </w:r>
      <w:r>
        <w:rPr>
          <w:rFonts w:ascii="Times New Roman"/>
          <w:b w:val="false"/>
          <w:i w:val="false"/>
          <w:color w:val="000000"/>
          <w:sz w:val="28"/>
        </w:rPr>
        <w:t xml:space="preserve">
      2) Бақылау кезеңінде жаңадан балаларды қабылдау және қарым-қатынаста болған балаларды басқа топтарға, палаталарға немесе мекемелерге ауыстыруға тыйым салынады, ауру жағдайы тіркелген сынып үшін кабинетте оқыту жүйесі доғарылады. Бұрқ еткен сырқаттанушылық кезінде соңғы жағдай тіркелген күнінен бастап инкубациялық мезгілде мектеп бойынша кабинетте оқыту жүйесі тоқтатылады. </w:t>
      </w:r>
      <w:r>
        <w:br/>
      </w:r>
      <w:r>
        <w:rPr>
          <w:rFonts w:ascii="Times New Roman"/>
          <w:b w:val="false"/>
          <w:i w:val="false"/>
          <w:color w:val="000000"/>
          <w:sz w:val="28"/>
        </w:rPr>
        <w:t>
</w:t>
      </w:r>
      <w:r>
        <w:rPr>
          <w:rFonts w:ascii="Times New Roman"/>
          <w:b w:val="false"/>
          <w:i w:val="false"/>
          <w:color w:val="000000"/>
          <w:sz w:val="28"/>
        </w:rPr>
        <w:t xml:space="preserve">
      3) Сырқатпен қарым-қатынаста болған адамдарды клиникалық айғақтар болған жағдайда қанды биохимиялық анализдерге зертханалық тексеру дәрігердің тағайындауы бойынша жүргізіледі. </w:t>
      </w:r>
      <w:r>
        <w:br/>
      </w:r>
      <w:r>
        <w:rPr>
          <w:rFonts w:ascii="Times New Roman"/>
          <w:b w:val="false"/>
          <w:i w:val="false"/>
          <w:color w:val="000000"/>
          <w:sz w:val="28"/>
        </w:rPr>
        <w:t>
</w:t>
      </w:r>
      <w:r>
        <w:rPr>
          <w:rFonts w:ascii="Times New Roman"/>
          <w:b w:val="false"/>
          <w:i w:val="false"/>
          <w:color w:val="000000"/>
          <w:sz w:val="28"/>
        </w:rPr>
        <w:t xml:space="preserve">
      4) Сырқатты ұжымнан оқшаулағаннан кейін балалар бірге тамақтанған, болған және ұйықтаған қарым-қатынаста болған ұйықтаған жағдайда балабақшалар мен жабық типтегі балалар ұйымдарында қорытынды дезинфекциялау жүргізіледі. </w:t>
      </w:r>
    </w:p>
    <w:bookmarkEnd w:id="30"/>
    <w:bookmarkStart w:name="z190" w:id="31"/>
    <w:p>
      <w:pPr>
        <w:spacing w:after="0"/>
        <w:ind w:left="0"/>
        <w:jc w:val="left"/>
      </w:pPr>
      <w:r>
        <w:rPr>
          <w:rFonts w:ascii="Times New Roman"/>
          <w:b/>
          <w:i w:val="false"/>
          <w:color w:val="000000"/>
        </w:rPr>
        <w:t xml:space="preserve"> 
Е вирусты гепатиті </w:t>
      </w:r>
    </w:p>
    <w:bookmarkEnd w:id="31"/>
    <w:bookmarkStart w:name="z191" w:id="32"/>
    <w:p>
      <w:pPr>
        <w:spacing w:after="0"/>
        <w:ind w:left="0"/>
        <w:jc w:val="both"/>
      </w:pPr>
      <w:r>
        <w:rPr>
          <w:rFonts w:ascii="Times New Roman"/>
          <w:b w:val="false"/>
          <w:i w:val="false"/>
          <w:color w:val="000000"/>
          <w:sz w:val="28"/>
        </w:rPr>
        <w:t xml:space="preserve">      5. Профилактикалық және эпидемияға қарсы іс-шаралар АВГ кезінде жүргізілетіндерге ұқсас. </w:t>
      </w:r>
      <w:r>
        <w:br/>
      </w:r>
      <w:r>
        <w:rPr>
          <w:rFonts w:ascii="Times New Roman"/>
          <w:b w:val="false"/>
          <w:i w:val="false"/>
          <w:color w:val="000000"/>
          <w:sz w:val="28"/>
        </w:rPr>
        <w:t xml:space="preserve">
      6. АВГ мен ЕВГ-нің алдын алу негізінде эпидемиологиялық қадағалау жүйесін ұйымдастыру болуы тиіс: әрбір жағдайды тіркеу, есепке алу, эпидемиологиялық тексеру және сырқаттанушылықты талдау. </w:t>
      </w:r>
      <w:r>
        <w:br/>
      </w:r>
      <w:r>
        <w:rPr>
          <w:rFonts w:ascii="Times New Roman"/>
          <w:b w:val="false"/>
          <w:i w:val="false"/>
          <w:color w:val="000000"/>
          <w:sz w:val="28"/>
        </w:rPr>
        <w:t>
</w:t>
      </w:r>
      <w:r>
        <w:rPr>
          <w:rFonts w:ascii="Times New Roman"/>
          <w:b w:val="false"/>
          <w:i w:val="false"/>
          <w:color w:val="000000"/>
          <w:sz w:val="28"/>
        </w:rPr>
        <w:t xml:space="preserve">
      7. Өзіндік профилактикасы жоқ. </w:t>
      </w:r>
    </w:p>
    <w:bookmarkEnd w:id="32"/>
    <w:bookmarkStart w:name="z193" w:id="33"/>
    <w:p>
      <w:pPr>
        <w:spacing w:after="0"/>
        <w:ind w:left="0"/>
        <w:jc w:val="left"/>
      </w:pPr>
      <w:r>
        <w:rPr>
          <w:rFonts w:ascii="Times New Roman"/>
          <w:b/>
          <w:i w:val="false"/>
          <w:color w:val="000000"/>
        </w:rPr>
        <w:t xml:space="preserve"> 
В және Д вирусты гепатиті </w:t>
      </w:r>
    </w:p>
    <w:bookmarkEnd w:id="33"/>
    <w:bookmarkStart w:name="z194" w:id="34"/>
    <w:p>
      <w:pPr>
        <w:spacing w:after="0"/>
        <w:ind w:left="0"/>
        <w:jc w:val="both"/>
      </w:pPr>
      <w:r>
        <w:rPr>
          <w:rFonts w:ascii="Times New Roman"/>
          <w:b w:val="false"/>
          <w:i w:val="false"/>
          <w:color w:val="000000"/>
          <w:sz w:val="28"/>
        </w:rPr>
        <w:t xml:space="preserve">      8. В вирусты гепатиті (бұдан әрі - ВВГ) мен Д вирусты гепатитінің (бұдан әрі – ДВГ) өзіндік профилактикасы - вакцинациялау. ВВГ-ге қарсы вакцинациялаудың басты мақсаты созылмалыларды қосқанда, В және Д гепатиттерінің барлық түрлеріне жол бермеу. </w:t>
      </w:r>
      <w:r>
        <w:br/>
      </w:r>
      <w:r>
        <w:rPr>
          <w:rFonts w:ascii="Times New Roman"/>
          <w:b w:val="false"/>
          <w:i w:val="false"/>
          <w:color w:val="000000"/>
          <w:sz w:val="28"/>
        </w:rPr>
        <w:t xml:space="preserve">
      9. ВВГ-ге қарсы вакцина: </w:t>
      </w:r>
      <w:r>
        <w:br/>
      </w:r>
      <w:r>
        <w:rPr>
          <w:rFonts w:ascii="Times New Roman"/>
          <w:b w:val="false"/>
          <w:i w:val="false"/>
          <w:color w:val="000000"/>
          <w:sz w:val="28"/>
        </w:rPr>
        <w:t>
</w:t>
      </w:r>
      <w:r>
        <w:rPr>
          <w:rFonts w:ascii="Times New Roman"/>
          <w:b w:val="false"/>
          <w:i w:val="false"/>
          <w:color w:val="000000"/>
          <w:sz w:val="28"/>
        </w:rPr>
        <w:t xml:space="preserve">
      1) ВВГ-ге қарсы моноваленттік вакцина сауыттарда сұйық түрінде, тек В гепатитінен ғана қорғайтын бір немесе бірнеше мөлшерлі қаптамада шығарылады; </w:t>
      </w:r>
      <w:r>
        <w:br/>
      </w:r>
      <w:r>
        <w:rPr>
          <w:rFonts w:ascii="Times New Roman"/>
          <w:b w:val="false"/>
          <w:i w:val="false"/>
          <w:color w:val="000000"/>
          <w:sz w:val="28"/>
        </w:rPr>
        <w:t>
</w:t>
      </w:r>
      <w:r>
        <w:rPr>
          <w:rFonts w:ascii="Times New Roman"/>
          <w:b w:val="false"/>
          <w:i w:val="false"/>
          <w:color w:val="000000"/>
          <w:sz w:val="28"/>
        </w:rPr>
        <w:t xml:space="preserve">
      2) ВВГ-ге қарсы поливаленттік вакцина бірнеше ауруларға қарсы қорғанышты дереу қамтамасыз ететін басқа да вакциналармен үйлесімді (АКДС-пен немесе гемофильдік жұқпаға қарсы вакцинамен бірге) шығарылады. </w:t>
      </w:r>
      <w:r>
        <w:br/>
      </w:r>
      <w:r>
        <w:rPr>
          <w:rFonts w:ascii="Times New Roman"/>
          <w:b w:val="false"/>
          <w:i w:val="false"/>
          <w:color w:val="000000"/>
          <w:sz w:val="28"/>
        </w:rPr>
        <w:t xml:space="preserve">
      Туған кезде алғашқы доза ретінде міндетті түрде ВВГ-ге қарсы моноваленттік вакцина қолданылуы керек, өйткені поливаленттік вакциналарды балаларға туылған кезінде енгізуге болмайды. </w:t>
      </w:r>
      <w:r>
        <w:br/>
      </w:r>
      <w:r>
        <w:rPr>
          <w:rFonts w:ascii="Times New Roman"/>
          <w:b w:val="false"/>
          <w:i w:val="false"/>
          <w:color w:val="000000"/>
          <w:sz w:val="28"/>
        </w:rPr>
        <w:t>
</w:t>
      </w:r>
      <w:r>
        <w:rPr>
          <w:rFonts w:ascii="Times New Roman"/>
          <w:b w:val="false"/>
          <w:i w:val="false"/>
          <w:color w:val="000000"/>
          <w:sz w:val="28"/>
        </w:rPr>
        <w:t xml:space="preserve">
      10. Вакцинациялау тактикасы. </w:t>
      </w:r>
      <w:r>
        <w:br/>
      </w:r>
      <w:r>
        <w:rPr>
          <w:rFonts w:ascii="Times New Roman"/>
          <w:b w:val="false"/>
          <w:i w:val="false"/>
          <w:color w:val="000000"/>
          <w:sz w:val="28"/>
        </w:rPr>
        <w:t>
</w:t>
      </w:r>
      <w:r>
        <w:rPr>
          <w:rFonts w:ascii="Times New Roman"/>
          <w:b w:val="false"/>
          <w:i w:val="false"/>
          <w:color w:val="000000"/>
          <w:sz w:val="28"/>
        </w:rPr>
        <w:t xml:space="preserve">
      1) Вакцинациялау кешені 3 дозадан тұрады. Нәрестелер үшін егу үлгісі: 0-2-4 ай (туғаннан кейінгі 12 сағат ішінде – өмірінің 2 айында – өмірінің 4 айында); туылған кезінде вакцинацияланбаған 1 жасқа дейінгі балалар үшін мынадай үлгі анықталған: 0-2-6 бірінші мен екінші егулердің аралығы 2 ай және екінші мен үшіншінің аралығы – 4 ай; 1 жастан асқан балалар мен ересектерге мынадай үлгі ұсынылған: 0-1-6 бірінші мен екінші егулердің аралығы 1 ай және екінші мен үшіншінің аралығы – 5 ай. </w:t>
      </w:r>
      <w:r>
        <w:br/>
      </w:r>
      <w:r>
        <w:rPr>
          <w:rFonts w:ascii="Times New Roman"/>
          <w:b w:val="false"/>
          <w:i w:val="false"/>
          <w:color w:val="000000"/>
          <w:sz w:val="28"/>
        </w:rPr>
        <w:t>
</w:t>
      </w:r>
      <w:r>
        <w:rPr>
          <w:rFonts w:ascii="Times New Roman"/>
          <w:b w:val="false"/>
          <w:i w:val="false"/>
          <w:color w:val="000000"/>
          <w:sz w:val="28"/>
        </w:rPr>
        <w:t xml:space="preserve">
      2) ВВГ-ге қарсы вакцинаның басқа түрі, сол сияқты инактивтендірілген вакциналармен бір мезгілде бөлек шприцтермен және дененің басқа жерлеріне салу шартымен енгізуге болады. </w:t>
      </w:r>
      <w:r>
        <w:br/>
      </w:r>
      <w:r>
        <w:rPr>
          <w:rFonts w:ascii="Times New Roman"/>
          <w:b w:val="false"/>
          <w:i w:val="false"/>
          <w:color w:val="000000"/>
          <w:sz w:val="28"/>
        </w:rPr>
        <w:t>
</w:t>
      </w:r>
      <w:r>
        <w:rPr>
          <w:rFonts w:ascii="Times New Roman"/>
          <w:b w:val="false"/>
          <w:i w:val="false"/>
          <w:color w:val="000000"/>
          <w:sz w:val="28"/>
        </w:rPr>
        <w:t xml:space="preserve">
      3) ВВГ-ге қарсы вакцинаның шығарылған барлық түрлері мен нысандары бір-бірін толығымен алмастыра алады, яғни вакцинаның кейінгі дозаларын енгізу үшін әр алуан өндірушілер шығарған әртүрлі препараттарды пайдалануға болады. </w:t>
      </w:r>
      <w:r>
        <w:br/>
      </w:r>
      <w:r>
        <w:rPr>
          <w:rFonts w:ascii="Times New Roman"/>
          <w:b w:val="false"/>
          <w:i w:val="false"/>
          <w:color w:val="000000"/>
          <w:sz w:val="28"/>
        </w:rPr>
        <w:t>
</w:t>
      </w:r>
      <w:r>
        <w:rPr>
          <w:rFonts w:ascii="Times New Roman"/>
          <w:b w:val="false"/>
          <w:i w:val="false"/>
          <w:color w:val="000000"/>
          <w:sz w:val="28"/>
        </w:rPr>
        <w:t xml:space="preserve">
      4) Егер вакцинаның қандай да бір дозасы салынбаған болса, ол мүмкіндігінше дереу енгізілуге тиіс, бұл ретте иммундаудың толық курсын қайта бастаудың қажеті жоқ. </w:t>
      </w:r>
      <w:r>
        <w:br/>
      </w:r>
      <w:r>
        <w:rPr>
          <w:rFonts w:ascii="Times New Roman"/>
          <w:b w:val="false"/>
          <w:i w:val="false"/>
          <w:color w:val="000000"/>
          <w:sz w:val="28"/>
        </w:rPr>
        <w:t>
</w:t>
      </w:r>
      <w:r>
        <w:rPr>
          <w:rFonts w:ascii="Times New Roman"/>
          <w:b w:val="false"/>
          <w:i w:val="false"/>
          <w:color w:val="000000"/>
          <w:sz w:val="28"/>
        </w:rPr>
        <w:t xml:space="preserve">
      5) Иммундаудың пайдаланылған үлгісіне қарамастан 3 дозадан тұратын HbsAg-ге (анти-HbsAg) қарсы антиденелердің қорғаныш деңгейі егілгендердің 95%-нан астамында қалыптасады. ВВГ-ге қарсы вакцина жасалғаннан кейін антиденелердің қалыптасуымен жауап берген адамдар жіті, созылмалы ВВГ жұқпасынан және дельта-жұқпасынан жақсы қорғалған. 15 жастан асқан адамдарды вакцинациялау алдын ала ВВГ-ге маркерлік диагностикалаудан кейін жүргізіледі. ВВГ-ге зерделеуде оң нәтижелі адамдар вакцинациялауға жіберілмейді. </w:t>
      </w:r>
      <w:r>
        <w:br/>
      </w:r>
      <w:r>
        <w:rPr>
          <w:rFonts w:ascii="Times New Roman"/>
          <w:b w:val="false"/>
          <w:i w:val="false"/>
          <w:color w:val="000000"/>
          <w:sz w:val="28"/>
        </w:rPr>
        <w:t>
</w:t>
      </w:r>
      <w:r>
        <w:rPr>
          <w:rFonts w:ascii="Times New Roman"/>
          <w:b w:val="false"/>
          <w:i w:val="false"/>
          <w:color w:val="000000"/>
          <w:sz w:val="28"/>
        </w:rPr>
        <w:t xml:space="preserve">
      11. Мыналар вакциналарды енгізуге қарсы айғақтар болып саналады: </w:t>
      </w:r>
      <w:r>
        <w:br/>
      </w:r>
      <w:r>
        <w:rPr>
          <w:rFonts w:ascii="Times New Roman"/>
          <w:b w:val="false"/>
          <w:i w:val="false"/>
          <w:color w:val="000000"/>
          <w:sz w:val="28"/>
        </w:rPr>
        <w:t>
</w:t>
      </w:r>
      <w:r>
        <w:rPr>
          <w:rFonts w:ascii="Times New Roman"/>
          <w:b w:val="false"/>
          <w:i w:val="false"/>
          <w:color w:val="000000"/>
          <w:sz w:val="28"/>
        </w:rPr>
        <w:t xml:space="preserve">
      1) шала туғандық, туған кездегі салмағы 2000 грамнан кем; </w:t>
      </w:r>
      <w:r>
        <w:br/>
      </w:r>
      <w:r>
        <w:rPr>
          <w:rFonts w:ascii="Times New Roman"/>
          <w:b w:val="false"/>
          <w:i w:val="false"/>
          <w:color w:val="000000"/>
          <w:sz w:val="28"/>
        </w:rPr>
        <w:t>
</w:t>
      </w:r>
      <w:r>
        <w:rPr>
          <w:rFonts w:ascii="Times New Roman"/>
          <w:b w:val="false"/>
          <w:i w:val="false"/>
          <w:color w:val="000000"/>
          <w:sz w:val="28"/>
        </w:rPr>
        <w:t xml:space="preserve">
      2) препараттың құрамдас бөліктеріне сезгіштіктің артуымен байланысты алдындағы дозаның күшті аллергиялық реакциясы (генерализдендірілген бөртпе – есекжем, тыныс алу ауырлығы, өңеш пен ауыз қуысының ісуі, гипертензия, шок). Бұл ретте осы вакцинаның одан әрі қолданылуы доғарылады; </w:t>
      </w:r>
      <w:r>
        <w:br/>
      </w:r>
      <w:r>
        <w:rPr>
          <w:rFonts w:ascii="Times New Roman"/>
          <w:b w:val="false"/>
          <w:i w:val="false"/>
          <w:color w:val="000000"/>
          <w:sz w:val="28"/>
        </w:rPr>
        <w:t>
</w:t>
      </w:r>
      <w:r>
        <w:rPr>
          <w:rFonts w:ascii="Times New Roman"/>
          <w:b w:val="false"/>
          <w:i w:val="false"/>
          <w:color w:val="000000"/>
          <w:sz w:val="28"/>
        </w:rPr>
        <w:t xml:space="preserve">
      3) 38 </w:t>
      </w:r>
      <w:r>
        <w:rPr>
          <w:rFonts w:ascii="Times New Roman"/>
          <w:b w:val="false"/>
          <w:i w:val="false"/>
          <w:color w:val="000000"/>
          <w:vertAlign w:val="superscript"/>
        </w:rPr>
        <w:t xml:space="preserve">0 </w:t>
      </w:r>
      <w:r>
        <w:rPr>
          <w:rFonts w:ascii="Times New Roman"/>
          <w:b w:val="false"/>
          <w:i w:val="false"/>
          <w:color w:val="000000"/>
          <w:sz w:val="28"/>
        </w:rPr>
        <w:t xml:space="preserve">С-тан жоғары температурасымен немесе жалпы жай-күйдің айтарлықтай бұзылуларымен білінетін ауырлығы орташа және ауыр сырқаттар. Вакцинаны денсаулықтың қалыпқа келгенінен кейін 2-4 аптадан соң вакцинациялауға рұқсат етіледі; </w:t>
      </w:r>
      <w:r>
        <w:br/>
      </w:r>
      <w:r>
        <w:rPr>
          <w:rFonts w:ascii="Times New Roman"/>
          <w:b w:val="false"/>
          <w:i w:val="false"/>
          <w:color w:val="000000"/>
          <w:sz w:val="28"/>
        </w:rPr>
        <w:t>
</w:t>
      </w:r>
      <w:r>
        <w:rPr>
          <w:rFonts w:ascii="Times New Roman"/>
          <w:b w:val="false"/>
          <w:i w:val="false"/>
          <w:color w:val="000000"/>
          <w:sz w:val="28"/>
        </w:rPr>
        <w:t xml:space="preserve">
      4) жүктілік; </w:t>
      </w:r>
      <w:r>
        <w:br/>
      </w:r>
      <w:r>
        <w:rPr>
          <w:rFonts w:ascii="Times New Roman"/>
          <w:b w:val="false"/>
          <w:i w:val="false"/>
          <w:color w:val="000000"/>
          <w:sz w:val="28"/>
        </w:rPr>
        <w:t>
</w:t>
      </w:r>
      <w:r>
        <w:rPr>
          <w:rFonts w:ascii="Times New Roman"/>
          <w:b w:val="false"/>
          <w:i w:val="false"/>
          <w:color w:val="000000"/>
          <w:sz w:val="28"/>
        </w:rPr>
        <w:t xml:space="preserve">
      5) ауыр емес жіті респираторлық вирустық жұқпалар, ішек және басқа жіті жұқпалы аурулар. Вакцинаны аурудан айыққаннан кейін бірден вакцинациялауға болады. </w:t>
      </w:r>
      <w:r>
        <w:br/>
      </w:r>
      <w:r>
        <w:rPr>
          <w:rFonts w:ascii="Times New Roman"/>
          <w:b w:val="false"/>
          <w:i w:val="false"/>
          <w:color w:val="000000"/>
          <w:sz w:val="28"/>
        </w:rPr>
        <w:t>
</w:t>
      </w:r>
      <w:r>
        <w:rPr>
          <w:rFonts w:ascii="Times New Roman"/>
          <w:b w:val="false"/>
          <w:i w:val="false"/>
          <w:color w:val="000000"/>
          <w:sz w:val="28"/>
        </w:rPr>
        <w:t xml:space="preserve">
      12. ВВГ-ге қарсы вакцинациялауға жататын контингенттер: </w:t>
      </w:r>
      <w:r>
        <w:br/>
      </w:r>
      <w:r>
        <w:rPr>
          <w:rFonts w:ascii="Times New Roman"/>
          <w:b w:val="false"/>
          <w:i w:val="false"/>
          <w:color w:val="000000"/>
          <w:sz w:val="28"/>
        </w:rPr>
        <w:t>
</w:t>
      </w:r>
      <w:r>
        <w:rPr>
          <w:rFonts w:ascii="Times New Roman"/>
          <w:b w:val="false"/>
          <w:i w:val="false"/>
          <w:color w:val="000000"/>
          <w:sz w:val="28"/>
        </w:rPr>
        <w:t xml:space="preserve">
      1) жаңа туған нәрестелер өмірдің алғашқы 12 сағатында перинаталдық берілудің алдын алу мақсатында; </w:t>
      </w:r>
      <w:r>
        <w:br/>
      </w:r>
      <w:r>
        <w:rPr>
          <w:rFonts w:ascii="Times New Roman"/>
          <w:b w:val="false"/>
          <w:i w:val="false"/>
          <w:color w:val="000000"/>
          <w:sz w:val="28"/>
        </w:rPr>
        <w:t xml:space="preserve">
      Егер бұрын егілмеген болса: </w:t>
      </w:r>
      <w:r>
        <w:br/>
      </w:r>
      <w:r>
        <w:rPr>
          <w:rFonts w:ascii="Times New Roman"/>
          <w:b w:val="false"/>
          <w:i w:val="false"/>
          <w:color w:val="000000"/>
          <w:sz w:val="28"/>
        </w:rPr>
        <w:t>
</w:t>
      </w:r>
      <w:r>
        <w:rPr>
          <w:rFonts w:ascii="Times New Roman"/>
          <w:b w:val="false"/>
          <w:i w:val="false"/>
          <w:color w:val="000000"/>
          <w:sz w:val="28"/>
        </w:rPr>
        <w:t xml:space="preserve">
      2) жасөспірімдер сырқаттанушылық деңгейі жоғарылауға байланысты; </w:t>
      </w:r>
      <w:r>
        <w:br/>
      </w:r>
      <w:r>
        <w:rPr>
          <w:rFonts w:ascii="Times New Roman"/>
          <w:b w:val="false"/>
          <w:i w:val="false"/>
          <w:color w:val="000000"/>
          <w:sz w:val="28"/>
        </w:rPr>
        <w:t>
</w:t>
      </w:r>
      <w:r>
        <w:rPr>
          <w:rFonts w:ascii="Times New Roman"/>
          <w:b w:val="false"/>
          <w:i w:val="false"/>
          <w:color w:val="000000"/>
          <w:sz w:val="28"/>
        </w:rPr>
        <w:t xml:space="preserve">
      3) жыныстық қатынас және тұрмыстық жолмен берілудің алдын алу үшін В гепатиті ошағындағы сырқатпен тығыз қарым-қатынастағы адамдар; </w:t>
      </w:r>
      <w:r>
        <w:br/>
      </w:r>
      <w:r>
        <w:rPr>
          <w:rFonts w:ascii="Times New Roman"/>
          <w:b w:val="false"/>
          <w:i w:val="false"/>
          <w:color w:val="000000"/>
          <w:sz w:val="28"/>
        </w:rPr>
        <w:t>
</w:t>
      </w:r>
      <w:r>
        <w:rPr>
          <w:rFonts w:ascii="Times New Roman"/>
          <w:b w:val="false"/>
          <w:i w:val="false"/>
          <w:color w:val="000000"/>
          <w:sz w:val="28"/>
        </w:rPr>
        <w:t xml:space="preserve">
      4) меншік нысанына қарамастан денсаулық сақтау ұйымдарының медицина қызметкерлері (дәрігерлер, орта және кіші медицина қызметкерлер құрамы); </w:t>
      </w:r>
      <w:r>
        <w:br/>
      </w:r>
      <w:r>
        <w:rPr>
          <w:rFonts w:ascii="Times New Roman"/>
          <w:b w:val="false"/>
          <w:i w:val="false"/>
          <w:color w:val="000000"/>
          <w:sz w:val="28"/>
        </w:rPr>
        <w:t>
</w:t>
      </w:r>
      <w:r>
        <w:rPr>
          <w:rFonts w:ascii="Times New Roman"/>
          <w:b w:val="false"/>
          <w:i w:val="false"/>
          <w:color w:val="000000"/>
          <w:sz w:val="28"/>
        </w:rPr>
        <w:t xml:space="preserve">
      5) меншік нысанына қарамастан медицина бейініндегі барлық жоғары және орта оқу орындарының студентері; </w:t>
      </w:r>
      <w:r>
        <w:br/>
      </w:r>
      <w:r>
        <w:rPr>
          <w:rFonts w:ascii="Times New Roman"/>
          <w:b w:val="false"/>
          <w:i w:val="false"/>
          <w:color w:val="000000"/>
          <w:sz w:val="28"/>
        </w:rPr>
        <w:t>
</w:t>
      </w:r>
      <w:r>
        <w:rPr>
          <w:rFonts w:ascii="Times New Roman"/>
          <w:b w:val="false"/>
          <w:i w:val="false"/>
          <w:color w:val="000000"/>
          <w:sz w:val="28"/>
        </w:rPr>
        <w:t xml:space="preserve">
      6) қан, оның компоненттері мен препараттарының реципиенттері – құю жиілігіне қарамастан; </w:t>
      </w:r>
      <w:r>
        <w:br/>
      </w:r>
      <w:r>
        <w:rPr>
          <w:rFonts w:ascii="Times New Roman"/>
          <w:b w:val="false"/>
          <w:i w:val="false"/>
          <w:color w:val="000000"/>
          <w:sz w:val="28"/>
        </w:rPr>
        <w:t>
</w:t>
      </w:r>
      <w:r>
        <w:rPr>
          <w:rFonts w:ascii="Times New Roman"/>
          <w:b w:val="false"/>
          <w:i w:val="false"/>
          <w:color w:val="000000"/>
          <w:sz w:val="28"/>
        </w:rPr>
        <w:t xml:space="preserve">
      7) алғаш анықталған АИТВ жұқтырғандар; </w:t>
      </w:r>
      <w:r>
        <w:br/>
      </w:r>
      <w:r>
        <w:rPr>
          <w:rFonts w:ascii="Times New Roman"/>
          <w:b w:val="false"/>
          <w:i w:val="false"/>
          <w:color w:val="000000"/>
          <w:sz w:val="28"/>
        </w:rPr>
        <w:t>
</w:t>
      </w:r>
      <w:r>
        <w:rPr>
          <w:rFonts w:ascii="Times New Roman"/>
          <w:b w:val="false"/>
          <w:i w:val="false"/>
          <w:color w:val="000000"/>
          <w:sz w:val="28"/>
        </w:rPr>
        <w:t xml:space="preserve">
      8) гемодиализге және трансплантацияға жататын алғаш анықталған сырқаттар; </w:t>
      </w:r>
      <w:r>
        <w:br/>
      </w:r>
      <w:r>
        <w:rPr>
          <w:rFonts w:ascii="Times New Roman"/>
          <w:b w:val="false"/>
          <w:i w:val="false"/>
          <w:color w:val="000000"/>
          <w:sz w:val="28"/>
        </w:rPr>
        <w:t>
</w:t>
      </w:r>
      <w:r>
        <w:rPr>
          <w:rFonts w:ascii="Times New Roman"/>
          <w:b w:val="false"/>
          <w:i w:val="false"/>
          <w:color w:val="000000"/>
          <w:sz w:val="28"/>
        </w:rPr>
        <w:t xml:space="preserve">
      9) онкогематологиялық сырқаттар, сондай-ақ иммундық супрессиялық препараттарды алатын сырқаттар, оларға иммундық жауаптың әлсіздігіне байланысты вакцинаның екі есе дозасы енгізіліп, аяқталған вакцинациялаудан кейін 6 айдан соң қосымша ревакцинациялау жүргізіледі. </w:t>
      </w:r>
      <w:r>
        <w:br/>
      </w:r>
      <w:r>
        <w:rPr>
          <w:rFonts w:ascii="Times New Roman"/>
          <w:b w:val="false"/>
          <w:i w:val="false"/>
          <w:color w:val="000000"/>
          <w:sz w:val="28"/>
        </w:rPr>
        <w:t>
</w:t>
      </w:r>
      <w:r>
        <w:rPr>
          <w:rFonts w:ascii="Times New Roman"/>
          <w:b w:val="false"/>
          <w:i w:val="false"/>
          <w:color w:val="000000"/>
          <w:sz w:val="28"/>
        </w:rPr>
        <w:t xml:space="preserve">
      13. Қан және оның компоненттері мен препараттары реципиенттеріне құюды жүргізген денсаулық сақтау ұйымының берілген тізіміне сәйкес аумақтық емханаларда жүргізілуге тиіс. </w:t>
      </w:r>
    </w:p>
    <w:bookmarkEnd w:id="34"/>
    <w:bookmarkStart w:name="z220" w:id="35"/>
    <w:p>
      <w:pPr>
        <w:spacing w:after="0"/>
        <w:ind w:left="0"/>
        <w:jc w:val="left"/>
      </w:pPr>
      <w:r>
        <w:rPr>
          <w:rFonts w:ascii="Times New Roman"/>
          <w:b/>
          <w:i w:val="false"/>
          <w:color w:val="000000"/>
        </w:rPr>
        <w:t xml:space="preserve"> 
Парентералдық гепатиттердің </w:t>
      </w:r>
      <w:r>
        <w:br/>
      </w:r>
      <w:r>
        <w:rPr>
          <w:rFonts w:ascii="Times New Roman"/>
          <w:b/>
          <w:i w:val="false"/>
          <w:color w:val="000000"/>
        </w:rPr>
        <w:t xml:space="preserve">
(В, Д және С) алдын алу </w:t>
      </w:r>
    </w:p>
    <w:bookmarkEnd w:id="35"/>
    <w:bookmarkStart w:name="z221" w:id="36"/>
    <w:p>
      <w:pPr>
        <w:spacing w:after="0"/>
        <w:ind w:left="0"/>
        <w:jc w:val="both"/>
      </w:pPr>
      <w:r>
        <w:rPr>
          <w:rFonts w:ascii="Times New Roman"/>
          <w:b w:val="false"/>
          <w:i w:val="false"/>
          <w:color w:val="000000"/>
          <w:sz w:val="28"/>
        </w:rPr>
        <w:t xml:space="preserve">      Медицина қызметкерлерін АИТВ вирусы кезіндегі сияқты, гепатит вирустарынан қорғау іс-шараларының негізіне барлық пациенттерді ықтимал (потенциалды) жұқтырылғанға жатқызу қағидасы міндеттелген. Демек, барлық пациенттердің қаны мен биологиялық сұйықтықтары ықтимал жұқтырылған ретінде қаралады. Осыған орай, әмбебап сақтандыру шаралары қолданылады. </w:t>
      </w:r>
      <w:r>
        <w:br/>
      </w:r>
      <w:r>
        <w:rPr>
          <w:rFonts w:ascii="Times New Roman"/>
          <w:b w:val="false"/>
          <w:i w:val="false"/>
          <w:color w:val="000000"/>
          <w:sz w:val="28"/>
        </w:rPr>
        <w:t xml:space="preserve">
      Әмбебап сақтандыру шаралары – бұл пациенттер мен медицина қызметкерлері арасында қанмен және басқа да биологиялық сұйықтықтармен жанасу кезіндегі жұқпаның берілу қаупін азайтуға бағытталған іс-шаралар кешені, олар барлық денсаулық сақтау ұйымдарында барлық медицина қызметкерлерімен орындалуы тиіс. </w:t>
      </w:r>
      <w:r>
        <w:br/>
      </w:r>
      <w:r>
        <w:rPr>
          <w:rFonts w:ascii="Times New Roman"/>
          <w:b w:val="false"/>
          <w:i w:val="false"/>
          <w:color w:val="000000"/>
          <w:sz w:val="28"/>
        </w:rPr>
        <w:t xml:space="preserve">
      14. Жұқтырудың кәсіптік қаупі: </w:t>
      </w:r>
      <w:r>
        <w:br/>
      </w:r>
      <w:r>
        <w:rPr>
          <w:rFonts w:ascii="Times New Roman"/>
          <w:b w:val="false"/>
          <w:i w:val="false"/>
          <w:color w:val="000000"/>
          <w:sz w:val="28"/>
        </w:rPr>
        <w:t>
</w:t>
      </w:r>
      <w:r>
        <w:rPr>
          <w:rFonts w:ascii="Times New Roman"/>
          <w:b w:val="false"/>
          <w:i w:val="false"/>
          <w:color w:val="000000"/>
          <w:sz w:val="28"/>
        </w:rPr>
        <w:t xml:space="preserve">
      1) денсаулық сақтау ұйымдарының, оның ішінде зертханалардың медицина қызметкерлерінде, медициналық оқу орындарының студенттерінде; </w:t>
      </w:r>
      <w:r>
        <w:br/>
      </w:r>
      <w:r>
        <w:rPr>
          <w:rFonts w:ascii="Times New Roman"/>
          <w:b w:val="false"/>
          <w:i w:val="false"/>
          <w:color w:val="000000"/>
          <w:sz w:val="28"/>
        </w:rPr>
        <w:t>
</w:t>
      </w:r>
      <w:r>
        <w:rPr>
          <w:rFonts w:ascii="Times New Roman"/>
          <w:b w:val="false"/>
          <w:i w:val="false"/>
          <w:color w:val="000000"/>
          <w:sz w:val="28"/>
        </w:rPr>
        <w:t xml:space="preserve">
      2) өздерінің кәсіптік әрекеттері бойынша қанмен және басқа биологиялық сұйықтықтармен жанасуы мүмкін, қоғамдық тәртіп сақтау қызметінің қызметкерлерінде, түзету мекемелерінің қызметкерлерінде, құтқару бригадаларының мүшелерінде, сондай-ақ косметологиялық қызмет көрсететін адамдарда бар. </w:t>
      </w:r>
      <w:r>
        <w:br/>
      </w:r>
      <w:r>
        <w:rPr>
          <w:rFonts w:ascii="Times New Roman"/>
          <w:b w:val="false"/>
          <w:i w:val="false"/>
          <w:color w:val="000000"/>
          <w:sz w:val="28"/>
        </w:rPr>
        <w:t>
</w:t>
      </w:r>
      <w:r>
        <w:rPr>
          <w:rFonts w:ascii="Times New Roman"/>
          <w:b w:val="false"/>
          <w:i w:val="false"/>
          <w:color w:val="000000"/>
          <w:sz w:val="28"/>
        </w:rPr>
        <w:t xml:space="preserve">
      15. Жұқтыру жолдары: </w:t>
      </w:r>
      <w:r>
        <w:br/>
      </w:r>
      <w:r>
        <w:rPr>
          <w:rFonts w:ascii="Times New Roman"/>
          <w:b w:val="false"/>
          <w:i w:val="false"/>
          <w:color w:val="000000"/>
          <w:sz w:val="28"/>
        </w:rPr>
        <w:t>
</w:t>
      </w:r>
      <w:r>
        <w:rPr>
          <w:rFonts w:ascii="Times New Roman"/>
          <w:b w:val="false"/>
          <w:i w:val="false"/>
          <w:color w:val="000000"/>
          <w:sz w:val="28"/>
        </w:rPr>
        <w:t xml:space="preserve">
      1) терінің зақымдалуы (инемен шаншу немесе өткір аспаппен кесілу); </w:t>
      </w:r>
      <w:r>
        <w:br/>
      </w:r>
      <w:r>
        <w:rPr>
          <w:rFonts w:ascii="Times New Roman"/>
          <w:b w:val="false"/>
          <w:i w:val="false"/>
          <w:color w:val="000000"/>
          <w:sz w:val="28"/>
        </w:rPr>
        <w:t>
</w:t>
      </w:r>
      <w:r>
        <w:rPr>
          <w:rFonts w:ascii="Times New Roman"/>
          <w:b w:val="false"/>
          <w:i w:val="false"/>
          <w:color w:val="000000"/>
          <w:sz w:val="28"/>
        </w:rPr>
        <w:t xml:space="preserve">
      2) шырышты қабықтарға немесе зақымдалған теріге биологиялық сұйықтықтардың түсуі; </w:t>
      </w:r>
      <w:r>
        <w:br/>
      </w:r>
      <w:r>
        <w:rPr>
          <w:rFonts w:ascii="Times New Roman"/>
          <w:b w:val="false"/>
          <w:i w:val="false"/>
          <w:color w:val="000000"/>
          <w:sz w:val="28"/>
        </w:rPr>
        <w:t>
</w:t>
      </w:r>
      <w:r>
        <w:rPr>
          <w:rFonts w:ascii="Times New Roman"/>
          <w:b w:val="false"/>
          <w:i w:val="false"/>
          <w:color w:val="000000"/>
          <w:sz w:val="28"/>
        </w:rPr>
        <w:t xml:space="preserve">
      3) зақымдалмаған терімен тіндердің, қанның және басқа да биологиялық сұйықтықтардың ұзақ немесе ауданы бойынша көлемді жанасуы. </w:t>
      </w:r>
      <w:r>
        <w:br/>
      </w:r>
      <w:r>
        <w:rPr>
          <w:rFonts w:ascii="Times New Roman"/>
          <w:b w:val="false"/>
          <w:i w:val="false"/>
          <w:color w:val="000000"/>
          <w:sz w:val="28"/>
        </w:rPr>
        <w:t>
</w:t>
      </w:r>
      <w:r>
        <w:rPr>
          <w:rFonts w:ascii="Times New Roman"/>
          <w:b w:val="false"/>
          <w:i w:val="false"/>
          <w:color w:val="000000"/>
          <w:sz w:val="28"/>
        </w:rPr>
        <w:t xml:space="preserve">
      16. Қанмен және басқа да биологиялық сұйықтықтармен, олардың ішінде: </w:t>
      </w:r>
      <w:r>
        <w:br/>
      </w:r>
      <w:r>
        <w:rPr>
          <w:rFonts w:ascii="Times New Roman"/>
          <w:b w:val="false"/>
          <w:i w:val="false"/>
          <w:color w:val="000000"/>
          <w:sz w:val="28"/>
        </w:rPr>
        <w:t>
</w:t>
      </w:r>
      <w:r>
        <w:rPr>
          <w:rFonts w:ascii="Times New Roman"/>
          <w:b w:val="false"/>
          <w:i w:val="false"/>
          <w:color w:val="000000"/>
          <w:sz w:val="28"/>
        </w:rPr>
        <w:t xml:space="preserve">
      1) шәуетпен; </w:t>
      </w:r>
      <w:r>
        <w:br/>
      </w:r>
      <w:r>
        <w:rPr>
          <w:rFonts w:ascii="Times New Roman"/>
          <w:b w:val="false"/>
          <w:i w:val="false"/>
          <w:color w:val="000000"/>
          <w:sz w:val="28"/>
        </w:rPr>
        <w:t>
</w:t>
      </w:r>
      <w:r>
        <w:rPr>
          <w:rFonts w:ascii="Times New Roman"/>
          <w:b w:val="false"/>
          <w:i w:val="false"/>
          <w:color w:val="000000"/>
          <w:sz w:val="28"/>
        </w:rPr>
        <w:t xml:space="preserve">
      2) вагиналық бөліндімен; </w:t>
      </w:r>
      <w:r>
        <w:br/>
      </w:r>
      <w:r>
        <w:rPr>
          <w:rFonts w:ascii="Times New Roman"/>
          <w:b w:val="false"/>
          <w:i w:val="false"/>
          <w:color w:val="000000"/>
          <w:sz w:val="28"/>
        </w:rPr>
        <w:t>
</w:t>
      </w:r>
      <w:r>
        <w:rPr>
          <w:rFonts w:ascii="Times New Roman"/>
          <w:b w:val="false"/>
          <w:i w:val="false"/>
          <w:color w:val="000000"/>
          <w:sz w:val="28"/>
        </w:rPr>
        <w:t xml:space="preserve">
      3) көрініп тұрған қан қоспасы бар кез келген сұйықтықтармен; </w:t>
      </w:r>
      <w:r>
        <w:br/>
      </w:r>
      <w:r>
        <w:rPr>
          <w:rFonts w:ascii="Times New Roman"/>
          <w:b w:val="false"/>
          <w:i w:val="false"/>
          <w:color w:val="000000"/>
          <w:sz w:val="28"/>
        </w:rPr>
        <w:t>
</w:t>
      </w:r>
      <w:r>
        <w:rPr>
          <w:rFonts w:ascii="Times New Roman"/>
          <w:b w:val="false"/>
          <w:i w:val="false"/>
          <w:color w:val="000000"/>
          <w:sz w:val="28"/>
        </w:rPr>
        <w:t xml:space="preserve">
      4) АИТВ, гепатит вирустары бар культуралармен немесе орталармен; </w:t>
      </w:r>
      <w:r>
        <w:br/>
      </w:r>
      <w:r>
        <w:rPr>
          <w:rFonts w:ascii="Times New Roman"/>
          <w:b w:val="false"/>
          <w:i w:val="false"/>
          <w:color w:val="000000"/>
          <w:sz w:val="28"/>
        </w:rPr>
        <w:t xml:space="preserve">
      сондай-ақ парентералдық жұқпаларды беру турасында қауіп дәрежесі әзірге анықталмаған сұйықтықтармен: </w:t>
      </w:r>
      <w:r>
        <w:br/>
      </w:r>
      <w:r>
        <w:rPr>
          <w:rFonts w:ascii="Times New Roman"/>
          <w:b w:val="false"/>
          <w:i w:val="false"/>
          <w:color w:val="000000"/>
          <w:sz w:val="28"/>
        </w:rPr>
        <w:t>
</w:t>
      </w:r>
      <w:r>
        <w:rPr>
          <w:rFonts w:ascii="Times New Roman"/>
          <w:b w:val="false"/>
          <w:i w:val="false"/>
          <w:color w:val="000000"/>
          <w:sz w:val="28"/>
        </w:rPr>
        <w:t xml:space="preserve">
      5) синовиалды сұйықтықпен; </w:t>
      </w:r>
      <w:r>
        <w:br/>
      </w:r>
      <w:r>
        <w:rPr>
          <w:rFonts w:ascii="Times New Roman"/>
          <w:b w:val="false"/>
          <w:i w:val="false"/>
          <w:color w:val="000000"/>
          <w:sz w:val="28"/>
        </w:rPr>
        <w:t>
</w:t>
      </w:r>
      <w:r>
        <w:rPr>
          <w:rFonts w:ascii="Times New Roman"/>
          <w:b w:val="false"/>
          <w:i w:val="false"/>
          <w:color w:val="000000"/>
          <w:sz w:val="28"/>
        </w:rPr>
        <w:t xml:space="preserve">
      6) цереброспиналдық сұйықтықпен; </w:t>
      </w:r>
      <w:r>
        <w:br/>
      </w:r>
      <w:r>
        <w:rPr>
          <w:rFonts w:ascii="Times New Roman"/>
          <w:b w:val="false"/>
          <w:i w:val="false"/>
          <w:color w:val="000000"/>
          <w:sz w:val="28"/>
        </w:rPr>
        <w:t>
</w:t>
      </w:r>
      <w:r>
        <w:rPr>
          <w:rFonts w:ascii="Times New Roman"/>
          <w:b w:val="false"/>
          <w:i w:val="false"/>
          <w:color w:val="000000"/>
          <w:sz w:val="28"/>
        </w:rPr>
        <w:t xml:space="preserve">
      7) плевралық сұйықтықпен; </w:t>
      </w:r>
      <w:r>
        <w:br/>
      </w:r>
      <w:r>
        <w:rPr>
          <w:rFonts w:ascii="Times New Roman"/>
          <w:b w:val="false"/>
          <w:i w:val="false"/>
          <w:color w:val="000000"/>
          <w:sz w:val="28"/>
        </w:rPr>
        <w:t>
</w:t>
      </w:r>
      <w:r>
        <w:rPr>
          <w:rFonts w:ascii="Times New Roman"/>
          <w:b w:val="false"/>
          <w:i w:val="false"/>
          <w:color w:val="000000"/>
          <w:sz w:val="28"/>
        </w:rPr>
        <w:t xml:space="preserve">
      8) перитонеалдық сұйықтықпен; </w:t>
      </w:r>
      <w:r>
        <w:br/>
      </w:r>
      <w:r>
        <w:rPr>
          <w:rFonts w:ascii="Times New Roman"/>
          <w:b w:val="false"/>
          <w:i w:val="false"/>
          <w:color w:val="000000"/>
          <w:sz w:val="28"/>
        </w:rPr>
        <w:t>
</w:t>
      </w:r>
      <w:r>
        <w:rPr>
          <w:rFonts w:ascii="Times New Roman"/>
          <w:b w:val="false"/>
          <w:i w:val="false"/>
          <w:color w:val="000000"/>
          <w:sz w:val="28"/>
        </w:rPr>
        <w:t xml:space="preserve">
      9) перикардиалдық сұйықтықпен; </w:t>
      </w:r>
      <w:r>
        <w:br/>
      </w:r>
      <w:r>
        <w:rPr>
          <w:rFonts w:ascii="Times New Roman"/>
          <w:b w:val="false"/>
          <w:i w:val="false"/>
          <w:color w:val="000000"/>
          <w:sz w:val="28"/>
        </w:rPr>
        <w:t>
</w:t>
      </w:r>
      <w:r>
        <w:rPr>
          <w:rFonts w:ascii="Times New Roman"/>
          <w:b w:val="false"/>
          <w:i w:val="false"/>
          <w:color w:val="000000"/>
          <w:sz w:val="28"/>
        </w:rPr>
        <w:t xml:space="preserve">
      10) амниотиялық сұйықтықпен жұмыс істеу кезінде сақтандыру шаралары сақталуы қажет. </w:t>
      </w:r>
      <w:r>
        <w:br/>
      </w:r>
      <w:r>
        <w:rPr>
          <w:rFonts w:ascii="Times New Roman"/>
          <w:b w:val="false"/>
          <w:i w:val="false"/>
          <w:color w:val="000000"/>
          <w:sz w:val="28"/>
        </w:rPr>
        <w:t>
</w:t>
      </w:r>
      <w:r>
        <w:rPr>
          <w:rFonts w:ascii="Times New Roman"/>
          <w:b w:val="false"/>
          <w:i w:val="false"/>
          <w:color w:val="000000"/>
          <w:sz w:val="28"/>
        </w:rPr>
        <w:t xml:space="preserve">
      17. Сақтандыру шаралары: </w:t>
      </w:r>
      <w:r>
        <w:br/>
      </w:r>
      <w:r>
        <w:rPr>
          <w:rFonts w:ascii="Times New Roman"/>
          <w:b w:val="false"/>
          <w:i w:val="false"/>
          <w:color w:val="000000"/>
          <w:sz w:val="28"/>
        </w:rPr>
        <w:t>
</w:t>
      </w:r>
      <w:r>
        <w:rPr>
          <w:rFonts w:ascii="Times New Roman"/>
          <w:b w:val="false"/>
          <w:i w:val="false"/>
          <w:color w:val="000000"/>
          <w:sz w:val="28"/>
        </w:rPr>
        <w:t xml:space="preserve">
      1) тірісінде немесе аутопсияда, кез келген кесіліп алынған (немесе басқа тәсілмен алынып тасталған) адам тіндері мен мүшелерімен (зақымдалмаған теріден басқа); </w:t>
      </w:r>
      <w:r>
        <w:br/>
      </w:r>
      <w:r>
        <w:rPr>
          <w:rFonts w:ascii="Times New Roman"/>
          <w:b w:val="false"/>
          <w:i w:val="false"/>
          <w:color w:val="000000"/>
          <w:sz w:val="28"/>
        </w:rPr>
        <w:t>
</w:t>
      </w:r>
      <w:r>
        <w:rPr>
          <w:rFonts w:ascii="Times New Roman"/>
          <w:b w:val="false"/>
          <w:i w:val="false"/>
          <w:color w:val="000000"/>
          <w:sz w:val="28"/>
        </w:rPr>
        <w:t xml:space="preserve">
      2) қанмен берілетін жұқпаларды жұқтырған эксперименттік жануарлардың тіндерімен және мүшелерімен; </w:t>
      </w:r>
      <w:r>
        <w:br/>
      </w:r>
      <w:r>
        <w:rPr>
          <w:rFonts w:ascii="Times New Roman"/>
          <w:b w:val="false"/>
          <w:i w:val="false"/>
          <w:color w:val="000000"/>
          <w:sz w:val="28"/>
        </w:rPr>
        <w:t>
</w:t>
      </w:r>
      <w:r>
        <w:rPr>
          <w:rFonts w:ascii="Times New Roman"/>
          <w:b w:val="false"/>
          <w:i w:val="false"/>
          <w:color w:val="000000"/>
          <w:sz w:val="28"/>
        </w:rPr>
        <w:t xml:space="preserve">
      3) егер оның қандай сұйықтық екендігін анықтау қиын болса, кез келген биологиялық сұйықтықпен жұмыс істеу кезінде сақталуы қажет. </w:t>
      </w:r>
      <w:r>
        <w:br/>
      </w:r>
      <w:r>
        <w:rPr>
          <w:rFonts w:ascii="Times New Roman"/>
          <w:b w:val="false"/>
          <w:i w:val="false"/>
          <w:color w:val="000000"/>
          <w:sz w:val="28"/>
        </w:rPr>
        <w:t>
</w:t>
      </w:r>
      <w:r>
        <w:rPr>
          <w:rFonts w:ascii="Times New Roman"/>
          <w:b w:val="false"/>
          <w:i w:val="false"/>
          <w:color w:val="000000"/>
          <w:sz w:val="28"/>
        </w:rPr>
        <w:t xml:space="preserve">
      18. Қанмен берілетін жұқпаларды жұққызудан сақтандыру мақсатында, мыналардан: </w:t>
      </w:r>
      <w:r>
        <w:br/>
      </w:r>
      <w:r>
        <w:rPr>
          <w:rFonts w:ascii="Times New Roman"/>
          <w:b w:val="false"/>
          <w:i w:val="false"/>
          <w:color w:val="000000"/>
          <w:sz w:val="28"/>
        </w:rPr>
        <w:t>
</w:t>
      </w:r>
      <w:r>
        <w:rPr>
          <w:rFonts w:ascii="Times New Roman"/>
          <w:b w:val="false"/>
          <w:i w:val="false"/>
          <w:color w:val="000000"/>
          <w:sz w:val="28"/>
        </w:rPr>
        <w:t xml:space="preserve">
      1) ластанған инелерді және өткір құралдарды абайламай ұстаудан алынған жарақаттардан; </w:t>
      </w:r>
      <w:r>
        <w:br/>
      </w:r>
      <w:r>
        <w:rPr>
          <w:rFonts w:ascii="Times New Roman"/>
          <w:b w:val="false"/>
          <w:i w:val="false"/>
          <w:color w:val="000000"/>
          <w:sz w:val="28"/>
        </w:rPr>
        <w:t>
</w:t>
      </w:r>
      <w:r>
        <w:rPr>
          <w:rFonts w:ascii="Times New Roman"/>
          <w:b w:val="false"/>
          <w:i w:val="false"/>
          <w:color w:val="000000"/>
          <w:sz w:val="28"/>
        </w:rPr>
        <w:t xml:space="preserve">
      2) ауызға, көзге, мұрынға және зақымдалған теріге (кесілу, сызаттар, дерматит, безеулер) қан мен басқа биологиялық сұйықтықтардың түсуінен; </w:t>
      </w:r>
      <w:r>
        <w:br/>
      </w:r>
      <w:r>
        <w:rPr>
          <w:rFonts w:ascii="Times New Roman"/>
          <w:b w:val="false"/>
          <w:i w:val="false"/>
          <w:color w:val="000000"/>
          <w:sz w:val="28"/>
        </w:rPr>
        <w:t>
</w:t>
      </w:r>
      <w:r>
        <w:rPr>
          <w:rFonts w:ascii="Times New Roman"/>
          <w:b w:val="false"/>
          <w:i w:val="false"/>
          <w:color w:val="000000"/>
          <w:sz w:val="28"/>
        </w:rPr>
        <w:t xml:space="preserve">
      3) биологиялық сұйықтықтармен және олармен ластанған беттермен жұмыс істеу кезінде көз, мұрын, ауыз және зақымдалған теріге тиіп кетуден; </w:t>
      </w:r>
      <w:r>
        <w:br/>
      </w:r>
      <w:r>
        <w:rPr>
          <w:rFonts w:ascii="Times New Roman"/>
          <w:b w:val="false"/>
          <w:i w:val="false"/>
          <w:color w:val="000000"/>
          <w:sz w:val="28"/>
        </w:rPr>
        <w:t>
</w:t>
      </w:r>
      <w:r>
        <w:rPr>
          <w:rFonts w:ascii="Times New Roman"/>
          <w:b w:val="false"/>
          <w:i w:val="false"/>
          <w:color w:val="000000"/>
          <w:sz w:val="28"/>
        </w:rPr>
        <w:t xml:space="preserve">
      4) қан мен басқа да биологиялық сұйықтықтардың төгілуінен, шалпылдатылуынан және шашыратыунан қашқақтау қажет. </w:t>
      </w:r>
      <w:r>
        <w:br/>
      </w:r>
      <w:r>
        <w:rPr>
          <w:rFonts w:ascii="Times New Roman"/>
          <w:b w:val="false"/>
          <w:i w:val="false"/>
          <w:color w:val="000000"/>
          <w:sz w:val="28"/>
        </w:rPr>
        <w:t>
</w:t>
      </w:r>
      <w:r>
        <w:rPr>
          <w:rFonts w:ascii="Times New Roman"/>
          <w:b w:val="false"/>
          <w:i w:val="false"/>
          <w:color w:val="000000"/>
          <w:sz w:val="28"/>
        </w:rPr>
        <w:t xml:space="preserve">
      19. Жұқтырудан қорғану мақсатында: </w:t>
      </w:r>
      <w:r>
        <w:br/>
      </w:r>
      <w:r>
        <w:rPr>
          <w:rFonts w:ascii="Times New Roman"/>
          <w:b w:val="false"/>
          <w:i w:val="false"/>
          <w:color w:val="000000"/>
          <w:sz w:val="28"/>
        </w:rPr>
        <w:t>
</w:t>
      </w:r>
      <w:r>
        <w:rPr>
          <w:rFonts w:ascii="Times New Roman"/>
          <w:b w:val="false"/>
          <w:i w:val="false"/>
          <w:color w:val="000000"/>
          <w:sz w:val="28"/>
        </w:rPr>
        <w:t xml:space="preserve">
      1) жеке қорғаныш құралдарын; </w:t>
      </w:r>
      <w:r>
        <w:br/>
      </w:r>
      <w:r>
        <w:rPr>
          <w:rFonts w:ascii="Times New Roman"/>
          <w:b w:val="false"/>
          <w:i w:val="false"/>
          <w:color w:val="000000"/>
          <w:sz w:val="28"/>
        </w:rPr>
        <w:t>
</w:t>
      </w:r>
      <w:r>
        <w:rPr>
          <w:rFonts w:ascii="Times New Roman"/>
          <w:b w:val="false"/>
          <w:i w:val="false"/>
          <w:color w:val="000000"/>
          <w:sz w:val="28"/>
        </w:rPr>
        <w:t xml:space="preserve">
      2) жұмыс берушілер қамтамасыз ететін қорғаныш құрылғылар мен қауіпсіз технологияларды пайдалану қажет. </w:t>
      </w:r>
      <w:r>
        <w:br/>
      </w:r>
      <w:r>
        <w:rPr>
          <w:rFonts w:ascii="Times New Roman"/>
          <w:b w:val="false"/>
          <w:i w:val="false"/>
          <w:color w:val="000000"/>
          <w:sz w:val="28"/>
        </w:rPr>
        <w:t xml:space="preserve">
      Қорғаныш құрылғылары (мысалы, өткір аспаптарды жоюға арналған контейнерлер) оқшаулау немесе жұмыс орнында жұқпа көзі ретінде қауіп төндіретін заттардың жойылуы арқылы жұққызу қаупін азайтады. Олар жұмыс орнында жұққызудан қорғаудың алғашқы шегі құралдарына жатады. </w:t>
      </w:r>
      <w:r>
        <w:br/>
      </w:r>
      <w:r>
        <w:rPr>
          <w:rFonts w:ascii="Times New Roman"/>
          <w:b w:val="false"/>
          <w:i w:val="false"/>
          <w:color w:val="000000"/>
          <w:sz w:val="28"/>
        </w:rPr>
        <w:t xml:space="preserve">
      Қауіпсіз технологиялар жұққызу қаупі өте төмен осындай тәсілді түрлі манипуляциялар орындауда ұсынады. </w:t>
      </w:r>
      <w:r>
        <w:br/>
      </w:r>
      <w:r>
        <w:rPr>
          <w:rFonts w:ascii="Times New Roman"/>
          <w:b w:val="false"/>
          <w:i w:val="false"/>
          <w:color w:val="000000"/>
          <w:sz w:val="28"/>
        </w:rPr>
        <w:t>
</w:t>
      </w:r>
      <w:r>
        <w:rPr>
          <w:rFonts w:ascii="Times New Roman"/>
          <w:b w:val="false"/>
          <w:i w:val="false"/>
          <w:color w:val="000000"/>
          <w:sz w:val="28"/>
        </w:rPr>
        <w:t xml:space="preserve">
      20. Жеке қорғану құралдары </w:t>
      </w:r>
      <w:r>
        <w:br/>
      </w:r>
      <w:r>
        <w:rPr>
          <w:rFonts w:ascii="Times New Roman"/>
          <w:b w:val="false"/>
          <w:i w:val="false"/>
          <w:color w:val="000000"/>
          <w:sz w:val="28"/>
        </w:rPr>
        <w:t xml:space="preserve">
      жұмыс берушімен ақысыз қамтамасыз етілуі және оңай жерде сақталуы қажет: </w:t>
      </w:r>
      <w:r>
        <w:br/>
      </w:r>
      <w:r>
        <w:rPr>
          <w:rFonts w:ascii="Times New Roman"/>
          <w:b w:val="false"/>
          <w:i w:val="false"/>
          <w:color w:val="000000"/>
          <w:sz w:val="28"/>
        </w:rPr>
        <w:t>
</w:t>
      </w:r>
      <w:r>
        <w:rPr>
          <w:rFonts w:ascii="Times New Roman"/>
          <w:b w:val="false"/>
          <w:i w:val="false"/>
          <w:color w:val="000000"/>
          <w:sz w:val="28"/>
        </w:rPr>
        <w:t xml:space="preserve">
      1) қолғаптар; </w:t>
      </w:r>
      <w:r>
        <w:br/>
      </w:r>
      <w:r>
        <w:rPr>
          <w:rFonts w:ascii="Times New Roman"/>
          <w:b w:val="false"/>
          <w:i w:val="false"/>
          <w:color w:val="000000"/>
          <w:sz w:val="28"/>
        </w:rPr>
        <w:t xml:space="preserve">
      Қан және басқа да биологиялық сұйықтықтармен немесе олармен ластанған беттермен жұмыс істеу алдында әрдайым қолғап кию өте маңызды. Бір реттік қолғаптарды қайта қолдануға болмайды. Қолғаптар жасалған латексті бүлдіретін болғандықтан, вазелин негізіндегі любриканттарды қолдануға болмайды. </w:t>
      </w:r>
      <w:r>
        <w:br/>
      </w:r>
      <w:r>
        <w:rPr>
          <w:rFonts w:ascii="Times New Roman"/>
          <w:b w:val="false"/>
          <w:i w:val="false"/>
          <w:color w:val="000000"/>
          <w:sz w:val="28"/>
        </w:rPr>
        <w:t>
</w:t>
      </w:r>
      <w:r>
        <w:rPr>
          <w:rFonts w:ascii="Times New Roman"/>
          <w:b w:val="false"/>
          <w:i w:val="false"/>
          <w:color w:val="000000"/>
          <w:sz w:val="28"/>
        </w:rPr>
        <w:t xml:space="preserve">
      2) халаттар мен басқа арнайы қорғаныш киім; </w:t>
      </w:r>
      <w:r>
        <w:br/>
      </w:r>
      <w:r>
        <w:rPr>
          <w:rFonts w:ascii="Times New Roman"/>
          <w:b w:val="false"/>
          <w:i w:val="false"/>
          <w:color w:val="000000"/>
          <w:sz w:val="28"/>
        </w:rPr>
        <w:t xml:space="preserve">
      Жұқтырылған материалмен жанасу мүмкін болған барлық жағдайларда халат міндетті түрде қажет. Хирургиялық қалпақтар немесе телпектер, аяқ киім үстінен бахилдар. </w:t>
      </w:r>
      <w:r>
        <w:br/>
      </w:r>
      <w:r>
        <w:rPr>
          <w:rFonts w:ascii="Times New Roman"/>
          <w:b w:val="false"/>
          <w:i w:val="false"/>
          <w:color w:val="000000"/>
          <w:sz w:val="28"/>
        </w:rPr>
        <w:t>
</w:t>
      </w:r>
      <w:r>
        <w:rPr>
          <w:rFonts w:ascii="Times New Roman"/>
          <w:b w:val="false"/>
          <w:i w:val="false"/>
          <w:color w:val="000000"/>
          <w:sz w:val="28"/>
        </w:rPr>
        <w:t xml:space="preserve">
      3) маскалар, қорғаныш көзілдіріктер немесе бетке арналған қалқандар; </w:t>
      </w:r>
      <w:r>
        <w:br/>
      </w:r>
      <w:r>
        <w:rPr>
          <w:rFonts w:ascii="Times New Roman"/>
          <w:b w:val="false"/>
          <w:i w:val="false"/>
          <w:color w:val="000000"/>
          <w:sz w:val="28"/>
        </w:rPr>
        <w:t xml:space="preserve">
      Егер манипуляция кезінде қанның және басқа да биологиялық сұйықтықтардың шашырауы мүмкін болса, бетті иекке дейін жабатын қорғаныш қалқандарын немесе екі бүйірінен қалқаншамен жабдықталған қорғаныш көзілдіріктерімен үйлестірілген маскаларын кию керек. Әдеттегі көзілдіріктер қан арқылы жұғатын жұқпалардан қажетті қорғанышпен қамтамасыз етпейді. </w:t>
      </w:r>
      <w:r>
        <w:br/>
      </w:r>
      <w:r>
        <w:rPr>
          <w:rFonts w:ascii="Times New Roman"/>
          <w:b w:val="false"/>
          <w:i w:val="false"/>
          <w:color w:val="000000"/>
          <w:sz w:val="28"/>
        </w:rPr>
        <w:t xml:space="preserve">
      Жеке қорғаныш құралдары, осы құралдарды пайдалану уақытында жұмыс және әдеттегі киімді, тері жамылғысын, көзді, ауызды және басқа шырышты қабықтарды қанмен және басқа биологиялық сұйықтықтармен жанасудан қорғауы қажет. </w:t>
      </w:r>
      <w:r>
        <w:br/>
      </w:r>
      <w:r>
        <w:rPr>
          <w:rFonts w:ascii="Times New Roman"/>
          <w:b w:val="false"/>
          <w:i w:val="false"/>
          <w:color w:val="000000"/>
          <w:sz w:val="28"/>
        </w:rPr>
        <w:t>
</w:t>
      </w:r>
      <w:r>
        <w:rPr>
          <w:rFonts w:ascii="Times New Roman"/>
          <w:b w:val="false"/>
          <w:i w:val="false"/>
          <w:color w:val="000000"/>
          <w:sz w:val="28"/>
        </w:rPr>
        <w:t xml:space="preserve">
      21. Қанмен және басқа биологиялық сұйықтықтармен жұмыс істеу кезіндегі сақтандыру шаралары: </w:t>
      </w:r>
      <w:r>
        <w:br/>
      </w:r>
      <w:r>
        <w:rPr>
          <w:rFonts w:ascii="Times New Roman"/>
          <w:b w:val="false"/>
          <w:i w:val="false"/>
          <w:color w:val="000000"/>
          <w:sz w:val="28"/>
        </w:rPr>
        <w:t>
</w:t>
      </w:r>
      <w:r>
        <w:rPr>
          <w:rFonts w:ascii="Times New Roman"/>
          <w:b w:val="false"/>
          <w:i w:val="false"/>
          <w:color w:val="000000"/>
          <w:sz w:val="28"/>
        </w:rPr>
        <w:t xml:space="preserve">
      1) қан немесе басқа ықтимал жұқтырған материал теріге түскен кезде, қолғапты немесе басқа жеке қорғаныш құралын шешкеннен кейін, дереу қолды сабынды сумен жуып, одан кейін ластанған жерді жуады; қолдарды ағынды сумен жуады. Ағынды су жоқ болған жағдайда, қолға арналған антисептикалық ерітінді (70 </w:t>
      </w:r>
      <w:r>
        <w:rPr>
          <w:rFonts w:ascii="Times New Roman"/>
          <w:b w:val="false"/>
          <w:i w:val="false"/>
          <w:color w:val="000000"/>
          <w:vertAlign w:val="superscript"/>
        </w:rPr>
        <w:t xml:space="preserve">о </w:t>
      </w:r>
      <w:r>
        <w:rPr>
          <w:rFonts w:ascii="Times New Roman"/>
          <w:b w:val="false"/>
          <w:i w:val="false"/>
          <w:color w:val="000000"/>
          <w:sz w:val="28"/>
        </w:rPr>
        <w:t xml:space="preserve">спирт + жұмсартқыш қоспалар) және бір реттік қағаз орамалдар немесе антисептикалық салфетка қолдану қажет; </w:t>
      </w:r>
      <w:r>
        <w:br/>
      </w:r>
      <w:r>
        <w:rPr>
          <w:rFonts w:ascii="Times New Roman"/>
          <w:b w:val="false"/>
          <w:i w:val="false"/>
          <w:color w:val="000000"/>
          <w:sz w:val="28"/>
        </w:rPr>
        <w:t>
</w:t>
      </w:r>
      <w:r>
        <w:rPr>
          <w:rFonts w:ascii="Times New Roman"/>
          <w:b w:val="false"/>
          <w:i w:val="false"/>
          <w:color w:val="000000"/>
          <w:sz w:val="28"/>
        </w:rPr>
        <w:t xml:space="preserve">
      2) бір реттік шприцтерді инелерімен қолданғаннан кейін алдын ала жумай, дезинфекциялаусыз, бөлшектемей және деформацияламай дереу қауіпсіз жою қорабына (бұдан әрі - ҚЖҚ) тастау қажет; ҚЖҚ-ны жою әдістері – 2007ж. 11.06. күніне енгізілген өзгерістері мен толықтыруларымен "Вакциналар мен басқа медициналық иммундық-биологиялық препараттармен жұмыс істеу туралы" Қазақстан Республикасы Денсаулық сақтау министрінің 2004 жылғы 17 маусымдағы </w:t>
      </w:r>
      <w:r>
        <w:rPr>
          <w:rFonts w:ascii="Times New Roman"/>
          <w:b w:val="false"/>
          <w:i w:val="false"/>
          <w:color w:val="000000"/>
          <w:sz w:val="28"/>
        </w:rPr>
        <w:t xml:space="preserve">N 484 </w:t>
      </w:r>
      <w:r>
        <w:rPr>
          <w:rFonts w:ascii="Times New Roman"/>
          <w:b w:val="false"/>
          <w:i w:val="false"/>
          <w:color w:val="000000"/>
          <w:sz w:val="28"/>
        </w:rPr>
        <w:t xml:space="preserve">бұйрығына сәйкес; </w:t>
      </w:r>
      <w:r>
        <w:rPr>
          <w:rFonts w:ascii="Times New Roman"/>
          <w:b w:val="false"/>
          <w:i w:val="false"/>
          <w:color w:val="000000"/>
          <w:sz w:val="28"/>
        </w:rPr>
        <w:t>Қараныз V095902</w:t>
      </w:r>
      <w:r>
        <w:br/>
      </w:r>
      <w:r>
        <w:rPr>
          <w:rFonts w:ascii="Times New Roman"/>
          <w:b w:val="false"/>
          <w:i w:val="false"/>
          <w:color w:val="000000"/>
          <w:sz w:val="28"/>
        </w:rPr>
        <w:t>
</w:t>
      </w:r>
      <w:r>
        <w:rPr>
          <w:rFonts w:ascii="Times New Roman"/>
          <w:b w:val="false"/>
          <w:i w:val="false"/>
          <w:color w:val="000000"/>
          <w:sz w:val="28"/>
        </w:rPr>
        <w:t xml:space="preserve">
      3) ластанған, көп рет қолданылатын кесетін және шаншитын аспаптар қатты, ылғалданбайтын (түбі мен қабырғасы), таңбаланған контейнерлерге кейін тазалау үшін бірден салынуы қажет; </w:t>
      </w:r>
      <w:r>
        <w:br/>
      </w:r>
      <w:r>
        <w:rPr>
          <w:rFonts w:ascii="Times New Roman"/>
          <w:b w:val="false"/>
          <w:i w:val="false"/>
          <w:color w:val="000000"/>
          <w:sz w:val="28"/>
        </w:rPr>
        <w:t>
</w:t>
      </w:r>
      <w:r>
        <w:rPr>
          <w:rFonts w:ascii="Times New Roman"/>
          <w:b w:val="false"/>
          <w:i w:val="false"/>
          <w:color w:val="000000"/>
          <w:sz w:val="28"/>
        </w:rPr>
        <w:t xml:space="preserve">
      4) қолданылған құралдарға арналған КЖҚ және таңбаланған контейнерлер пайдалануға қолайлы жерде орналастыру, олардың асыра толтырылуын болдырмау (төрттен үш бөлігіне дейін толтыру) және тек мұқият жабық күйінде тасымалдау қажет; </w:t>
      </w:r>
      <w:r>
        <w:br/>
      </w:r>
      <w:r>
        <w:rPr>
          <w:rFonts w:ascii="Times New Roman"/>
          <w:b w:val="false"/>
          <w:i w:val="false"/>
          <w:color w:val="000000"/>
          <w:sz w:val="28"/>
        </w:rPr>
        <w:t>
</w:t>
      </w:r>
      <w:r>
        <w:rPr>
          <w:rFonts w:ascii="Times New Roman"/>
          <w:b w:val="false"/>
          <w:i w:val="false"/>
          <w:color w:val="000000"/>
          <w:sz w:val="28"/>
        </w:rPr>
        <w:t xml:space="preserve">
      5) биологиялық сұйықтықтардың үлгілерін сәйкес таңбаланған герметикалық контейнерлерге салу қажет. Егер үлгілері бар контейнер ластанса немесе зақымдалса, оны басқа контейнердің ішіне салу қажет; </w:t>
      </w:r>
      <w:r>
        <w:br/>
      </w:r>
      <w:r>
        <w:rPr>
          <w:rFonts w:ascii="Times New Roman"/>
          <w:b w:val="false"/>
          <w:i w:val="false"/>
          <w:color w:val="000000"/>
          <w:sz w:val="28"/>
        </w:rPr>
        <w:t>
</w:t>
      </w:r>
      <w:r>
        <w:rPr>
          <w:rFonts w:ascii="Times New Roman"/>
          <w:b w:val="false"/>
          <w:i w:val="false"/>
          <w:color w:val="000000"/>
          <w:sz w:val="28"/>
        </w:rPr>
        <w:t xml:space="preserve">
      6) қанмен немесе басқа биологиялық сұйықтықтармен ластанған жабдықты қызмет көрсету және тасымалдау алдында оны дезинфекциялау қажет. Егер дезинфекциялау мүмкіндігі болмаса, ластанған элементтерді ілеспе қағазда атап көрсету қажет; </w:t>
      </w:r>
      <w:r>
        <w:br/>
      </w:r>
      <w:r>
        <w:rPr>
          <w:rFonts w:ascii="Times New Roman"/>
          <w:b w:val="false"/>
          <w:i w:val="false"/>
          <w:color w:val="000000"/>
          <w:sz w:val="28"/>
        </w:rPr>
        <w:t>
</w:t>
      </w:r>
      <w:r>
        <w:rPr>
          <w:rFonts w:ascii="Times New Roman"/>
          <w:b w:val="false"/>
          <w:i w:val="false"/>
          <w:color w:val="000000"/>
          <w:sz w:val="28"/>
        </w:rPr>
        <w:t xml:space="preserve">
      7) ластанған заттарға (киімдер, төсек-орын) жанасуды мейлінше азайту, оны таңбаланған қаптарға немесе контейнерлерге салу; ылғал заттарды ылғалданбайтын қаптар мен контейнерлерде тасымалдау қажет. </w:t>
      </w:r>
      <w:r>
        <w:br/>
      </w:r>
      <w:r>
        <w:rPr>
          <w:rFonts w:ascii="Times New Roman"/>
          <w:b w:val="false"/>
          <w:i w:val="false"/>
          <w:color w:val="000000"/>
          <w:sz w:val="28"/>
        </w:rPr>
        <w:t>
</w:t>
      </w:r>
      <w:r>
        <w:rPr>
          <w:rFonts w:ascii="Times New Roman"/>
          <w:b w:val="false"/>
          <w:i w:val="false"/>
          <w:color w:val="000000"/>
          <w:sz w:val="28"/>
        </w:rPr>
        <w:t xml:space="preserve">
      22. Тыйым салынады: </w:t>
      </w:r>
      <w:r>
        <w:br/>
      </w:r>
      <w:r>
        <w:rPr>
          <w:rFonts w:ascii="Times New Roman"/>
          <w:b w:val="false"/>
          <w:i w:val="false"/>
          <w:color w:val="000000"/>
          <w:sz w:val="28"/>
        </w:rPr>
        <w:t>
</w:t>
      </w:r>
      <w:r>
        <w:rPr>
          <w:rFonts w:ascii="Times New Roman"/>
          <w:b w:val="false"/>
          <w:i w:val="false"/>
          <w:color w:val="000000"/>
          <w:sz w:val="28"/>
        </w:rPr>
        <w:t xml:space="preserve">
      1) қанмен немесе басқа биологиялық сұйықтықтармен жанасуы мүмкіндігі бар жұмыс орындарында тамақ ішуге, темекі шегуге, макияж жасауға, контактілі линзаларды шешуге немесе киюге; </w:t>
      </w:r>
      <w:r>
        <w:br/>
      </w:r>
      <w:r>
        <w:rPr>
          <w:rFonts w:ascii="Times New Roman"/>
          <w:b w:val="false"/>
          <w:i w:val="false"/>
          <w:color w:val="000000"/>
          <w:sz w:val="28"/>
        </w:rPr>
        <w:t>
</w:t>
      </w:r>
      <w:r>
        <w:rPr>
          <w:rFonts w:ascii="Times New Roman"/>
          <w:b w:val="false"/>
          <w:i w:val="false"/>
          <w:color w:val="000000"/>
          <w:sz w:val="28"/>
        </w:rPr>
        <w:t xml:space="preserve">
      2) қан немесе басқа биологиялық сұйықтықтар және тіндер үлгілері сақталатын тоңазытқыштар мен басқа да орындарда тамақ және сусындарды сақтауға; </w:t>
      </w:r>
      <w:r>
        <w:br/>
      </w:r>
      <w:r>
        <w:rPr>
          <w:rFonts w:ascii="Times New Roman"/>
          <w:b w:val="false"/>
          <w:i w:val="false"/>
          <w:color w:val="000000"/>
          <w:sz w:val="28"/>
        </w:rPr>
        <w:t>
</w:t>
      </w:r>
      <w:r>
        <w:rPr>
          <w:rFonts w:ascii="Times New Roman"/>
          <w:b w:val="false"/>
          <w:i w:val="false"/>
          <w:color w:val="000000"/>
          <w:sz w:val="28"/>
        </w:rPr>
        <w:t xml:space="preserve">
      3) қанды және басқа биологиялық сұйықтықтарды тамшуырға ауызбен соруға; </w:t>
      </w:r>
      <w:r>
        <w:br/>
      </w:r>
      <w:r>
        <w:rPr>
          <w:rFonts w:ascii="Times New Roman"/>
          <w:b w:val="false"/>
          <w:i w:val="false"/>
          <w:color w:val="000000"/>
          <w:sz w:val="28"/>
        </w:rPr>
        <w:t>
</w:t>
      </w:r>
      <w:r>
        <w:rPr>
          <w:rFonts w:ascii="Times New Roman"/>
          <w:b w:val="false"/>
          <w:i w:val="false"/>
          <w:color w:val="000000"/>
          <w:sz w:val="28"/>
        </w:rPr>
        <w:t xml:space="preserve">
      4) биологиялық сұйықтықтармен ластануы мүмкін шыны сынықтарын қолмен көтеруге; </w:t>
      </w:r>
      <w:r>
        <w:br/>
      </w:r>
      <w:r>
        <w:rPr>
          <w:rFonts w:ascii="Times New Roman"/>
          <w:b w:val="false"/>
          <w:i w:val="false"/>
          <w:color w:val="000000"/>
          <w:sz w:val="28"/>
        </w:rPr>
        <w:t>
</w:t>
      </w:r>
      <w:r>
        <w:rPr>
          <w:rFonts w:ascii="Times New Roman"/>
          <w:b w:val="false"/>
          <w:i w:val="false"/>
          <w:color w:val="000000"/>
          <w:sz w:val="28"/>
        </w:rPr>
        <w:t xml:space="preserve">
      5) шприцтерден қолданылған инелерді шешуге, майыстыруға, сындыруға, оларға қалпақшаларын кигізуге және ластанған өткір құралдармен осындай әрекет жасауға; </w:t>
      </w:r>
      <w:r>
        <w:br/>
      </w:r>
      <w:r>
        <w:rPr>
          <w:rFonts w:ascii="Times New Roman"/>
          <w:b w:val="false"/>
          <w:i w:val="false"/>
          <w:color w:val="000000"/>
          <w:sz w:val="28"/>
        </w:rPr>
        <w:t>
</w:t>
      </w:r>
      <w:r>
        <w:rPr>
          <w:rFonts w:ascii="Times New Roman"/>
          <w:b w:val="false"/>
          <w:i w:val="false"/>
          <w:color w:val="000000"/>
          <w:sz w:val="28"/>
        </w:rPr>
        <w:t xml:space="preserve">
      6) көп рет пайдаланылатын шаншу және кесу құралдарына арналған контейнерлерден қолмен бірдеңе алуға, қолмен ашуға, контейнерлерді босатуға. </w:t>
      </w:r>
      <w:r>
        <w:br/>
      </w:r>
      <w:r>
        <w:rPr>
          <w:rFonts w:ascii="Times New Roman"/>
          <w:b w:val="false"/>
          <w:i w:val="false"/>
          <w:color w:val="000000"/>
          <w:sz w:val="28"/>
        </w:rPr>
        <w:t>
</w:t>
      </w:r>
      <w:r>
        <w:rPr>
          <w:rFonts w:ascii="Times New Roman"/>
          <w:b w:val="false"/>
          <w:i w:val="false"/>
          <w:color w:val="000000"/>
          <w:sz w:val="28"/>
        </w:rPr>
        <w:t xml:space="preserve">
      23. Егер қорғаныш киім қанмен немесе басқа ықтимал жұқтырылған биологиялық сұйықтықтармен былғанғанда, оны неғұрлым тезірек шешіп, терінің ластанған орындарын сабынды сумен жуу қажет. Жұмыс орнынан кетер алдында барлық жеке қорғаныш құралдарын шешу қажет және оларды бұл үшін бөлінген ыдысқа салу қажет. Қолданылған жеке қорғаныш құралдарын тазалауға, жууға, жөндеуге, ауыстыруға және жоюға жұмыс беруші жауап береді. </w:t>
      </w:r>
      <w:r>
        <w:br/>
      </w:r>
      <w:r>
        <w:rPr>
          <w:rFonts w:ascii="Times New Roman"/>
          <w:b w:val="false"/>
          <w:i w:val="false"/>
          <w:color w:val="000000"/>
          <w:sz w:val="28"/>
        </w:rPr>
        <w:t>
</w:t>
      </w:r>
      <w:r>
        <w:rPr>
          <w:rFonts w:ascii="Times New Roman"/>
          <w:b w:val="false"/>
          <w:i w:val="false"/>
          <w:color w:val="000000"/>
          <w:sz w:val="28"/>
        </w:rPr>
        <w:t xml:space="preserve">
      24. Сақтандыру шараларын қамтамасыз ету жөнінде денсаулық сақтау ұйымдарының әкімшілік қызметкерлеріне арналған ұсынымдар: </w:t>
      </w:r>
      <w:r>
        <w:br/>
      </w:r>
      <w:r>
        <w:rPr>
          <w:rFonts w:ascii="Times New Roman"/>
          <w:b w:val="false"/>
          <w:i w:val="false"/>
          <w:color w:val="000000"/>
          <w:sz w:val="28"/>
        </w:rPr>
        <w:t>
</w:t>
      </w:r>
      <w:r>
        <w:rPr>
          <w:rFonts w:ascii="Times New Roman"/>
          <w:b w:val="false"/>
          <w:i w:val="false"/>
          <w:color w:val="000000"/>
          <w:sz w:val="28"/>
        </w:rPr>
        <w:t xml:space="preserve">
      1) медицина қызметкерлерін оқыту; </w:t>
      </w:r>
      <w:r>
        <w:br/>
      </w:r>
      <w:r>
        <w:rPr>
          <w:rFonts w:ascii="Times New Roman"/>
          <w:b w:val="false"/>
          <w:i w:val="false"/>
          <w:color w:val="000000"/>
          <w:sz w:val="28"/>
        </w:rPr>
        <w:t xml:space="preserve">
      Денсаулық сақтау ұйымдарының қызметкерлері жұқтырудың кәсіптік қаупі туралы білуі және кез келген жағдайда диагнозына қарамастан, барлық пациенттермен жұмыс істеу кезіндегі сақтандыру шараларын сақтау қажеттігін ұғынуы керек. Денсаулық сақтау ұйымының барлық персоналы (медициналық та, медициналық емес те) қауіпсіздік техникасы бойынша жыл сайынғы нұсқаулықтан өтуі тиіс. Медицина қызметкерлерін жұмысқа алу кезінде сақтандыру шараларын үйрету нұсқаулықтың міндетті бөлігі болуы тиіс. </w:t>
      </w:r>
      <w:r>
        <w:br/>
      </w:r>
      <w:r>
        <w:rPr>
          <w:rFonts w:ascii="Times New Roman"/>
          <w:b w:val="false"/>
          <w:i w:val="false"/>
          <w:color w:val="000000"/>
          <w:sz w:val="28"/>
        </w:rPr>
        <w:t>
</w:t>
      </w:r>
      <w:r>
        <w:rPr>
          <w:rFonts w:ascii="Times New Roman"/>
          <w:b w:val="false"/>
          <w:i w:val="false"/>
          <w:color w:val="000000"/>
          <w:sz w:val="28"/>
        </w:rPr>
        <w:t xml:space="preserve">
      2) инвазиялық араласу санын қысқарту; </w:t>
      </w:r>
      <w:r>
        <w:br/>
      </w:r>
      <w:r>
        <w:rPr>
          <w:rFonts w:ascii="Times New Roman"/>
          <w:b w:val="false"/>
          <w:i w:val="false"/>
          <w:color w:val="000000"/>
          <w:sz w:val="28"/>
        </w:rPr>
        <w:t xml:space="preserve">
      Негізсіз инвазиялық араласудан қашқақтаған жөн. Бұл ережені медицина қызметкерлері білуге және орындауға міндетті, оның ішінде негізсіз қан құю (егер инфузиялық ерітінділермен шығуға болса), инъекциялар (егер препараттарды ішуге тағайындауға болса), тігіс салу (мысалы, эпизиотомияны жасамауға тырысса) және т.б. </w:t>
      </w:r>
      <w:r>
        <w:br/>
      </w:r>
      <w:r>
        <w:rPr>
          <w:rFonts w:ascii="Times New Roman"/>
          <w:b w:val="false"/>
          <w:i w:val="false"/>
          <w:color w:val="000000"/>
          <w:sz w:val="28"/>
        </w:rPr>
        <w:t>
</w:t>
      </w:r>
      <w:r>
        <w:rPr>
          <w:rFonts w:ascii="Times New Roman"/>
          <w:b w:val="false"/>
          <w:i w:val="false"/>
          <w:color w:val="000000"/>
          <w:sz w:val="28"/>
        </w:rPr>
        <w:t xml:space="preserve">
      3) қажет жабдықпен қамтамасыз ету; </w:t>
      </w:r>
      <w:r>
        <w:br/>
      </w:r>
      <w:r>
        <w:rPr>
          <w:rFonts w:ascii="Times New Roman"/>
          <w:b w:val="false"/>
          <w:i w:val="false"/>
          <w:color w:val="000000"/>
          <w:sz w:val="28"/>
        </w:rPr>
        <w:t xml:space="preserve">
      Денсаулық сақтау ұйымдары қажетті жабдықпен және шығыс материалдарымен қамтамасыз етілуі тиіс. Барлық денсаулық сақтау ұйымдарына бір реттік шприцтер мен инфузияларға арналған жүйелер мұқтаждыққа сай мөлшерде және ассортиментте болуы, дезинфектанттар мен шаншитын және кесетін медицина аспаптарының болуы қағидалы. Реанимация және хирургия бөлімшелерінде бір реттік бұғана асты катетерлері мен инелерінің болуы қажет. </w:t>
      </w:r>
      <w:r>
        <w:br/>
      </w:r>
      <w:r>
        <w:rPr>
          <w:rFonts w:ascii="Times New Roman"/>
          <w:b w:val="false"/>
          <w:i w:val="false"/>
          <w:color w:val="000000"/>
          <w:sz w:val="28"/>
        </w:rPr>
        <w:t>
</w:t>
      </w:r>
      <w:r>
        <w:rPr>
          <w:rFonts w:ascii="Times New Roman"/>
          <w:b w:val="false"/>
          <w:i w:val="false"/>
          <w:color w:val="000000"/>
          <w:sz w:val="28"/>
        </w:rPr>
        <w:t xml:space="preserve">
      4) ішкі тәртіпті ұйымдастыру; </w:t>
      </w:r>
      <w:r>
        <w:br/>
      </w:r>
      <w:r>
        <w:rPr>
          <w:rFonts w:ascii="Times New Roman"/>
          <w:b w:val="false"/>
          <w:i w:val="false"/>
          <w:color w:val="000000"/>
          <w:sz w:val="28"/>
        </w:rPr>
        <w:t xml:space="preserve">
      Денсаулық сақтау ұйымдары медицина қалдықтарын жою жөнінде жоспарларын, құрал-жабдықты пайдалану ережелерін, персоналмен нұсқаулық өткізу тәртібі мен қадағалау тәртібін әзірлеп, бекітеді. Медицина мекемелерінде ағымдағы қадағалау персоналдың қауіпсіздік техникасын сақтау және жұқтырудың кәсіптік қаупін төмендетуіне ықпал етеді. </w:t>
      </w:r>
      <w:r>
        <w:br/>
      </w:r>
      <w:r>
        <w:rPr>
          <w:rFonts w:ascii="Times New Roman"/>
          <w:b w:val="false"/>
          <w:i w:val="false"/>
          <w:color w:val="000000"/>
          <w:sz w:val="28"/>
        </w:rPr>
        <w:t>
</w:t>
      </w:r>
      <w:r>
        <w:rPr>
          <w:rFonts w:ascii="Times New Roman"/>
          <w:b w:val="false"/>
          <w:i w:val="false"/>
          <w:color w:val="000000"/>
          <w:sz w:val="28"/>
        </w:rPr>
        <w:t xml:space="preserve">
      5) донор қаны қауіпсіздігін қамтамасыз ету (донорларды іріктеу, қанды тестілеу, қан мен плазманы дайындауға гемокондық қаптарды пайдалану), қан және оның препараттарының бір реципиенті турасында донорлар санына неғұрлым шек қою; </w:t>
      </w:r>
      <w:r>
        <w:br/>
      </w:r>
      <w:r>
        <w:rPr>
          <w:rFonts w:ascii="Times New Roman"/>
          <w:b w:val="false"/>
          <w:i w:val="false"/>
          <w:color w:val="000000"/>
          <w:sz w:val="28"/>
        </w:rPr>
        <w:t>
</w:t>
      </w:r>
      <w:r>
        <w:rPr>
          <w:rFonts w:ascii="Times New Roman"/>
          <w:b w:val="false"/>
          <w:i w:val="false"/>
          <w:color w:val="000000"/>
          <w:sz w:val="28"/>
        </w:rPr>
        <w:t xml:space="preserve">
      6) донорлықтан мынадай адамдарды аластату: </w:t>
      </w:r>
      <w:r>
        <w:br/>
      </w:r>
      <w:r>
        <w:rPr>
          <w:rFonts w:ascii="Times New Roman"/>
          <w:b w:val="false"/>
          <w:i w:val="false"/>
          <w:color w:val="000000"/>
          <w:sz w:val="28"/>
        </w:rPr>
        <w:t xml:space="preserve">
      вирусты гепатиттермен ауырғандарды - өмір бойына; </w:t>
      </w:r>
      <w:r>
        <w:br/>
      </w:r>
      <w:r>
        <w:rPr>
          <w:rFonts w:ascii="Times New Roman"/>
          <w:b w:val="false"/>
          <w:i w:val="false"/>
          <w:color w:val="000000"/>
          <w:sz w:val="28"/>
        </w:rPr>
        <w:t xml:space="preserve">
      HBsAg-ге оң нәтижесі болғандарды - өмір бойына; </w:t>
      </w:r>
      <w:r>
        <w:br/>
      </w:r>
      <w:r>
        <w:rPr>
          <w:rFonts w:ascii="Times New Roman"/>
          <w:b w:val="false"/>
          <w:i w:val="false"/>
          <w:color w:val="000000"/>
          <w:sz w:val="28"/>
        </w:rPr>
        <w:t xml:space="preserve">
      ВГ сырқатпен қарым-қатынаста болғандарды – инкубациялық кезең мерзіміне; </w:t>
      </w:r>
      <w:r>
        <w:br/>
      </w:r>
      <w:r>
        <w:rPr>
          <w:rFonts w:ascii="Times New Roman"/>
          <w:b w:val="false"/>
          <w:i w:val="false"/>
          <w:color w:val="000000"/>
          <w:sz w:val="28"/>
        </w:rPr>
        <w:t xml:space="preserve">
      қан және оның компоненттерін алғандарды – бір жылға; </w:t>
      </w:r>
      <w:r>
        <w:br/>
      </w:r>
      <w:r>
        <w:rPr>
          <w:rFonts w:ascii="Times New Roman"/>
          <w:b w:val="false"/>
          <w:i w:val="false"/>
          <w:color w:val="000000"/>
          <w:sz w:val="28"/>
        </w:rPr>
        <w:t>
</w:t>
      </w:r>
      <w:r>
        <w:rPr>
          <w:rFonts w:ascii="Times New Roman"/>
          <w:b w:val="false"/>
          <w:i w:val="false"/>
          <w:color w:val="000000"/>
          <w:sz w:val="28"/>
        </w:rPr>
        <w:t xml:space="preserve">
      7) қан қызметі қызметкерлеріне қанның және плазманың доноры болуға тыйым салынады. </w:t>
      </w:r>
      <w:r>
        <w:br/>
      </w:r>
      <w:r>
        <w:rPr>
          <w:rFonts w:ascii="Times New Roman"/>
          <w:b w:val="false"/>
          <w:i w:val="false"/>
          <w:color w:val="000000"/>
          <w:sz w:val="28"/>
        </w:rPr>
        <w:t>
</w:t>
      </w:r>
      <w:r>
        <w:rPr>
          <w:rFonts w:ascii="Times New Roman"/>
          <w:b w:val="false"/>
          <w:i w:val="false"/>
          <w:color w:val="000000"/>
          <w:sz w:val="28"/>
        </w:rPr>
        <w:t xml:space="preserve">
      25. Емдеуді ұйымдастыру, кәсіби ауруды анықтау, В және С гепатиттері маркерлеріне оң нәтижелі адамдар үшін еңбек тәртібін анықтау мақсатында ВВГ және СВГ маркерлеріне профилактикалық (алдын ала және жыл сайынғы мерзімді) тексерілуге мыналар жатады: </w:t>
      </w:r>
      <w:r>
        <w:br/>
      </w:r>
      <w:r>
        <w:rPr>
          <w:rFonts w:ascii="Times New Roman"/>
          <w:b w:val="false"/>
          <w:i w:val="false"/>
          <w:color w:val="000000"/>
          <w:sz w:val="28"/>
        </w:rPr>
        <w:t>
</w:t>
      </w:r>
      <w:r>
        <w:rPr>
          <w:rFonts w:ascii="Times New Roman"/>
          <w:b w:val="false"/>
          <w:i w:val="false"/>
          <w:color w:val="000000"/>
          <w:sz w:val="28"/>
        </w:rPr>
        <w:t xml:space="preserve">
      1) қан қызметі ұйымдарының медицина персоналы; </w:t>
      </w:r>
      <w:r>
        <w:br/>
      </w:r>
      <w:r>
        <w:rPr>
          <w:rFonts w:ascii="Times New Roman"/>
          <w:b w:val="false"/>
          <w:i w:val="false"/>
          <w:color w:val="000000"/>
          <w:sz w:val="28"/>
        </w:rPr>
        <w:t>
</w:t>
      </w:r>
      <w:r>
        <w:rPr>
          <w:rFonts w:ascii="Times New Roman"/>
          <w:b w:val="false"/>
          <w:i w:val="false"/>
          <w:color w:val="000000"/>
          <w:sz w:val="28"/>
        </w:rPr>
        <w:t xml:space="preserve">
      2) хирургия және стоматология бейініндегі медицина қызметкерлері; </w:t>
      </w:r>
      <w:r>
        <w:br/>
      </w:r>
      <w:r>
        <w:rPr>
          <w:rFonts w:ascii="Times New Roman"/>
          <w:b w:val="false"/>
          <w:i w:val="false"/>
          <w:color w:val="000000"/>
          <w:sz w:val="28"/>
        </w:rPr>
        <w:t>
</w:t>
      </w:r>
      <w:r>
        <w:rPr>
          <w:rFonts w:ascii="Times New Roman"/>
          <w:b w:val="false"/>
          <w:i w:val="false"/>
          <w:color w:val="000000"/>
          <w:sz w:val="28"/>
        </w:rPr>
        <w:t xml:space="preserve">
      3) донорлар - әрбір қан тапсырған кезде; </w:t>
      </w:r>
      <w:r>
        <w:br/>
      </w:r>
      <w:r>
        <w:rPr>
          <w:rFonts w:ascii="Times New Roman"/>
          <w:b w:val="false"/>
          <w:i w:val="false"/>
          <w:color w:val="000000"/>
          <w:sz w:val="28"/>
        </w:rPr>
        <w:t>
</w:t>
      </w:r>
      <w:r>
        <w:rPr>
          <w:rFonts w:ascii="Times New Roman"/>
          <w:b w:val="false"/>
          <w:i w:val="false"/>
          <w:color w:val="000000"/>
          <w:sz w:val="28"/>
        </w:rPr>
        <w:t xml:space="preserve">
      26. ВВГ және СВГ маркерлеріне нәтижелері кезінде донорлар қан тапсырудан, медицина қызметкерлері қан мен оның препараттарын дайындау процесінен өмір бойына босатылады. </w:t>
      </w:r>
      <w:r>
        <w:br/>
      </w:r>
      <w:r>
        <w:rPr>
          <w:rFonts w:ascii="Times New Roman"/>
          <w:b w:val="false"/>
          <w:i w:val="false"/>
          <w:color w:val="000000"/>
          <w:sz w:val="28"/>
        </w:rPr>
        <w:t>
</w:t>
      </w:r>
      <w:r>
        <w:rPr>
          <w:rFonts w:ascii="Times New Roman"/>
          <w:b w:val="false"/>
          <w:i w:val="false"/>
          <w:color w:val="000000"/>
          <w:sz w:val="28"/>
        </w:rPr>
        <w:t xml:space="preserve">
      27. Қан қызметі мекемелері мыналарды: </w:t>
      </w:r>
      <w:r>
        <w:br/>
      </w:r>
      <w:r>
        <w:rPr>
          <w:rFonts w:ascii="Times New Roman"/>
          <w:b w:val="false"/>
          <w:i w:val="false"/>
          <w:color w:val="000000"/>
          <w:sz w:val="28"/>
        </w:rPr>
        <w:t>
</w:t>
      </w:r>
      <w:r>
        <w:rPr>
          <w:rFonts w:ascii="Times New Roman"/>
          <w:b w:val="false"/>
          <w:i w:val="false"/>
          <w:color w:val="000000"/>
          <w:sz w:val="28"/>
        </w:rPr>
        <w:t xml:space="preserve">
      1) Қазақстан аумағында донорлыққа жібермеу мақсатында донорлардың барлық деңгейдегі оң нәтижесі туралы ақпаратпен өзара алмасуды; </w:t>
      </w:r>
      <w:r>
        <w:br/>
      </w:r>
      <w:r>
        <w:rPr>
          <w:rFonts w:ascii="Times New Roman"/>
          <w:b w:val="false"/>
          <w:i w:val="false"/>
          <w:color w:val="000000"/>
          <w:sz w:val="28"/>
        </w:rPr>
        <w:t>
</w:t>
      </w:r>
      <w:r>
        <w:rPr>
          <w:rFonts w:ascii="Times New Roman"/>
          <w:b w:val="false"/>
          <w:i w:val="false"/>
          <w:color w:val="000000"/>
          <w:sz w:val="28"/>
        </w:rPr>
        <w:t xml:space="preserve">
      2) диагнозды қою үшін аумақтық денсаулық сақтау ұйымдары донорларының оң нәтижелері туралы ақпарат беруді қамтамасыз етуге міндетті. </w:t>
      </w:r>
      <w:r>
        <w:br/>
      </w:r>
      <w:r>
        <w:rPr>
          <w:rFonts w:ascii="Times New Roman"/>
          <w:b w:val="false"/>
          <w:i w:val="false"/>
          <w:color w:val="000000"/>
          <w:sz w:val="28"/>
        </w:rPr>
        <w:t>
</w:t>
      </w:r>
      <w:r>
        <w:rPr>
          <w:rFonts w:ascii="Times New Roman"/>
          <w:b w:val="false"/>
          <w:i w:val="false"/>
          <w:color w:val="000000"/>
          <w:sz w:val="28"/>
        </w:rPr>
        <w:t xml:space="preserve">
      28. Ошақтардағы іс-шаралар: </w:t>
      </w:r>
      <w:r>
        <w:br/>
      </w:r>
      <w:r>
        <w:rPr>
          <w:rFonts w:ascii="Times New Roman"/>
          <w:b w:val="false"/>
          <w:i w:val="false"/>
          <w:color w:val="000000"/>
          <w:sz w:val="28"/>
        </w:rPr>
        <w:t>
</w:t>
      </w:r>
      <w:r>
        <w:rPr>
          <w:rFonts w:ascii="Times New Roman"/>
          <w:b w:val="false"/>
          <w:i w:val="false"/>
          <w:color w:val="000000"/>
          <w:sz w:val="28"/>
        </w:rPr>
        <w:t xml:space="preserve">
      1) жіті В және С гепатиттерінің, сондай-ақ С созылмалы гепатитінің әрбір жағдайын тексеру, медициналық және басқа да ұйымдарда берілу жолдары мен жұқтыру қаупінің факторларын бағалау; </w:t>
      </w:r>
      <w:r>
        <w:br/>
      </w:r>
      <w:r>
        <w:rPr>
          <w:rFonts w:ascii="Times New Roman"/>
          <w:b w:val="false"/>
          <w:i w:val="false"/>
          <w:color w:val="000000"/>
          <w:sz w:val="28"/>
        </w:rPr>
        <w:t>
</w:t>
      </w:r>
      <w:r>
        <w:rPr>
          <w:rFonts w:ascii="Times New Roman"/>
          <w:b w:val="false"/>
          <w:i w:val="false"/>
          <w:color w:val="000000"/>
          <w:sz w:val="28"/>
        </w:rPr>
        <w:t xml:space="preserve">
      2) 15 жастан асқан адамдарды алдын ала тестілеуден өткізіп, қарым-қатынастағыларды ВВГ-ге қарсы вакцинациялау; </w:t>
      </w:r>
      <w:r>
        <w:br/>
      </w:r>
      <w:r>
        <w:rPr>
          <w:rFonts w:ascii="Times New Roman"/>
          <w:b w:val="false"/>
          <w:i w:val="false"/>
          <w:color w:val="000000"/>
          <w:sz w:val="28"/>
        </w:rPr>
        <w:t>
</w:t>
      </w:r>
      <w:r>
        <w:rPr>
          <w:rFonts w:ascii="Times New Roman"/>
          <w:b w:val="false"/>
          <w:i w:val="false"/>
          <w:color w:val="000000"/>
          <w:sz w:val="28"/>
        </w:rPr>
        <w:t xml:space="preserve">
      3) парентералдық гепатиттердің алдын алу туралы халыққа түсіндіру жұмысы. </w:t>
      </w:r>
      <w:r>
        <w:br/>
      </w:r>
      <w:r>
        <w:rPr>
          <w:rFonts w:ascii="Times New Roman"/>
          <w:b w:val="false"/>
          <w:i w:val="false"/>
          <w:color w:val="000000"/>
          <w:sz w:val="28"/>
        </w:rPr>
        <w:t>
</w:t>
      </w:r>
      <w:r>
        <w:rPr>
          <w:rFonts w:ascii="Times New Roman"/>
          <w:b w:val="false"/>
          <w:i w:val="false"/>
          <w:color w:val="000000"/>
          <w:sz w:val="28"/>
        </w:rPr>
        <w:t xml:space="preserve">
      29. Құрамында HBsAg және anti-HCV бар қан, оның компоненттері мен препараттары жойылуға жатады. </w:t>
      </w:r>
    </w:p>
    <w:bookmarkEnd w:id="3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2008 жылғы 26 желтоқсандағы </w:t>
      </w:r>
      <w:r>
        <w:br/>
      </w:r>
      <w:r>
        <w:rPr>
          <w:rFonts w:ascii="Times New Roman"/>
          <w:b w:val="false"/>
          <w:i w:val="false"/>
          <w:color w:val="000000"/>
          <w:sz w:val="28"/>
        </w:rPr>
        <w:t xml:space="preserve">
N 684 бұйрығымен      </w:t>
      </w:r>
      <w:r>
        <w:br/>
      </w:r>
      <w:r>
        <w:rPr>
          <w:rFonts w:ascii="Times New Roman"/>
          <w:b w:val="false"/>
          <w:i w:val="false"/>
          <w:color w:val="000000"/>
          <w:sz w:val="28"/>
        </w:rPr>
        <w:t xml:space="preserve">
бекітілген         </w:t>
      </w:r>
    </w:p>
    <w:bookmarkStart w:name="z292" w:id="37"/>
    <w:p>
      <w:pPr>
        <w:spacing w:after="0"/>
        <w:ind w:left="0"/>
        <w:jc w:val="left"/>
      </w:pPr>
      <w:r>
        <w:rPr>
          <w:rFonts w:ascii="Times New Roman"/>
          <w:b/>
          <w:i w:val="false"/>
          <w:color w:val="000000"/>
        </w:rPr>
        <w:t xml:space="preserve"> 
Вирусты гепатиттер кезінде дезинфекциялау әдістері мен </w:t>
      </w:r>
      <w:r>
        <w:br/>
      </w:r>
      <w:r>
        <w:rPr>
          <w:rFonts w:ascii="Times New Roman"/>
          <w:b/>
          <w:i w:val="false"/>
          <w:color w:val="000000"/>
        </w:rPr>
        <w:t xml:space="preserve">
құралдары жөніндегі нұсқаулық  Энтералдық вирусты гепатиттер кезінде дезинфекциялауды </w:t>
      </w:r>
      <w:r>
        <w:br/>
      </w:r>
      <w:r>
        <w:rPr>
          <w:rFonts w:ascii="Times New Roman"/>
          <w:b/>
          <w:i w:val="false"/>
          <w:color w:val="000000"/>
        </w:rPr>
        <w:t xml:space="preserve">
ұйымдастыру және жүргізу </w:t>
      </w:r>
    </w:p>
    <w:bookmarkEnd w:id="37"/>
    <w:bookmarkStart w:name="z293" w:id="38"/>
    <w:p>
      <w:pPr>
        <w:spacing w:after="0"/>
        <w:ind w:left="0"/>
        <w:jc w:val="both"/>
      </w:pPr>
      <w:r>
        <w:rPr>
          <w:rFonts w:ascii="Times New Roman"/>
          <w:b w:val="false"/>
          <w:i w:val="false"/>
          <w:color w:val="000000"/>
          <w:sz w:val="28"/>
        </w:rPr>
        <w:t xml:space="preserve">      1. Қорытынды дезинфекциялау санитарлық-эпидемиологиялық сараптама орталықтарының профилактикалық және ошақтық дезинфекциялау бөлімдерінің күшімен ұйымдасқан ұжымдарда жүргізіледі. Дезинфекциялауды ұйымдастыру жөнінде әдістемелік басшылық пен бақылауды санитарлық-эпидемиологиялық қызметтің мемлекеттік органдары жүргізуі тиіс. </w:t>
      </w:r>
      <w:r>
        <w:br/>
      </w:r>
      <w:r>
        <w:rPr>
          <w:rFonts w:ascii="Times New Roman"/>
          <w:b w:val="false"/>
          <w:i w:val="false"/>
          <w:color w:val="000000"/>
          <w:sz w:val="28"/>
        </w:rPr>
        <w:t xml:space="preserve">
      2. Ағымдағы дезинфекциялауды жүргізу: </w:t>
      </w:r>
      <w:r>
        <w:br/>
      </w:r>
      <w:r>
        <w:rPr>
          <w:rFonts w:ascii="Times New Roman"/>
          <w:b w:val="false"/>
          <w:i w:val="false"/>
          <w:color w:val="000000"/>
          <w:sz w:val="28"/>
        </w:rPr>
        <w:t>
</w:t>
      </w:r>
      <w:r>
        <w:rPr>
          <w:rFonts w:ascii="Times New Roman"/>
          <w:b w:val="false"/>
          <w:i w:val="false"/>
          <w:color w:val="000000"/>
          <w:sz w:val="28"/>
        </w:rPr>
        <w:t xml:space="preserve">
      1) қызметші барлық балалар және жасөспірімдер ұйымдарында (балабақшалар, мектептер, интернаттар, санаторийлер және басқалар) осы мекеменің медицина қызметкерінің бақылауымен сырқат оқшауланған сәттен бастап 35 күн ішінде ағымдағы дезинфекциялауды жүргізеді; </w:t>
      </w:r>
      <w:r>
        <w:br/>
      </w:r>
      <w:r>
        <w:rPr>
          <w:rFonts w:ascii="Times New Roman"/>
          <w:b w:val="false"/>
          <w:i w:val="false"/>
          <w:color w:val="000000"/>
          <w:sz w:val="28"/>
        </w:rPr>
        <w:t>
</w:t>
      </w:r>
      <w:r>
        <w:rPr>
          <w:rFonts w:ascii="Times New Roman"/>
          <w:b w:val="false"/>
          <w:i w:val="false"/>
          <w:color w:val="000000"/>
          <w:sz w:val="28"/>
        </w:rPr>
        <w:t xml:space="preserve">
      2) барлық жағдайларда дезинфекциялайтын құралдармен қамтамасыз ету ошақ тіркелген ұйым әкімшілігіне жүктеледі; </w:t>
      </w:r>
      <w:r>
        <w:br/>
      </w:r>
      <w:r>
        <w:rPr>
          <w:rFonts w:ascii="Times New Roman"/>
          <w:b w:val="false"/>
          <w:i w:val="false"/>
          <w:color w:val="000000"/>
          <w:sz w:val="28"/>
        </w:rPr>
        <w:t>
</w:t>
      </w:r>
      <w:r>
        <w:rPr>
          <w:rFonts w:ascii="Times New Roman"/>
          <w:b w:val="false"/>
          <w:i w:val="false"/>
          <w:color w:val="000000"/>
          <w:sz w:val="28"/>
        </w:rPr>
        <w:t xml:space="preserve">
      3) барлық дезинфекциялық және індетке қарсы іс-шараларды ұйымдастыру ішінде мекеме басшысы жауапты болады. </w:t>
      </w:r>
    </w:p>
    <w:bookmarkEnd w:id="38"/>
    <w:bookmarkStart w:name="z297" w:id="39"/>
    <w:p>
      <w:pPr>
        <w:spacing w:after="0"/>
        <w:ind w:left="0"/>
        <w:jc w:val="left"/>
      </w:pPr>
      <w:r>
        <w:rPr>
          <w:rFonts w:ascii="Times New Roman"/>
          <w:b/>
          <w:i w:val="false"/>
          <w:color w:val="000000"/>
        </w:rPr>
        <w:t xml:space="preserve"> 
Парентералдық вирусты гепатит кезінде </w:t>
      </w:r>
      <w:r>
        <w:br/>
      </w:r>
      <w:r>
        <w:rPr>
          <w:rFonts w:ascii="Times New Roman"/>
          <w:b/>
          <w:i w:val="false"/>
          <w:color w:val="000000"/>
        </w:rPr>
        <w:t xml:space="preserve">
дезинфекциялауды ұйымдастыру және жүргізу </w:t>
      </w:r>
    </w:p>
    <w:bookmarkEnd w:id="39"/>
    <w:bookmarkStart w:name="z298" w:id="40"/>
    <w:p>
      <w:pPr>
        <w:spacing w:after="0"/>
        <w:ind w:left="0"/>
        <w:jc w:val="both"/>
      </w:pPr>
      <w:r>
        <w:rPr>
          <w:rFonts w:ascii="Times New Roman"/>
          <w:b w:val="false"/>
          <w:i w:val="false"/>
          <w:color w:val="000000"/>
          <w:sz w:val="28"/>
        </w:rPr>
        <w:t xml:space="preserve">      3. Бірнеше рет қолданылатын медициналық және зертханалық құралдар әрбір пайдаланғаннан кейін "Медициналық мақсаттағы бұйымдарды зарарсыздандыру және дезинфекциялау сапасының санитарлық-эпидемиологиялық талаптары" санитарлық ережелер мен нормаларын бекіту туралы" Қазақстан Республикасы Денсаулық сақтау министрінің 2003 жылғы 31 қаңтардағы </w:t>
      </w:r>
      <w:r>
        <w:rPr>
          <w:rFonts w:ascii="Times New Roman"/>
          <w:b w:val="false"/>
          <w:i w:val="false"/>
          <w:color w:val="000000"/>
          <w:sz w:val="28"/>
        </w:rPr>
        <w:t xml:space="preserve">N 96 </w:t>
      </w:r>
      <w:r>
        <w:rPr>
          <w:rFonts w:ascii="Times New Roman"/>
          <w:b w:val="false"/>
          <w:i w:val="false"/>
          <w:color w:val="000000"/>
          <w:sz w:val="28"/>
        </w:rPr>
        <w:t xml:space="preserve">бұйрығына сәйкес дезинфекциялануға, зарарсыздандыру алдында мұқият тазалануға және зарарсыздандыруға тиіс. </w:t>
      </w:r>
      <w:r>
        <w:br/>
      </w:r>
      <w:r>
        <w:rPr>
          <w:rFonts w:ascii="Times New Roman"/>
          <w:b w:val="false"/>
          <w:i w:val="false"/>
          <w:color w:val="000000"/>
          <w:sz w:val="28"/>
        </w:rPr>
        <w:t>
</w:t>
      </w:r>
      <w:r>
        <w:rPr>
          <w:rFonts w:ascii="Times New Roman"/>
          <w:b w:val="false"/>
          <w:i w:val="false"/>
          <w:color w:val="000000"/>
          <w:sz w:val="28"/>
        </w:rPr>
        <w:t xml:space="preserve">
      4. Б класты медицина қалдығы – бір реттік шаншитын және басқа өткір бұйымдар (инелер, скарификаторлар, ұстаралар, ампулалар) алдын ала бөлшектенбей және дезинфекцияланбай басқа медициналық қалдықтардан бөлек ҚЖҚ-ға жиналады. Б класты қалдықтары бар ыдыстарда "Қауіпті медициналық қалдық, Б класы" таңбасы, объект атауы, күні, медицина қалдықтарын жинауға жауапты адамның тегі болуы қажет. </w:t>
      </w:r>
      <w:r>
        <w:br/>
      </w:r>
      <w:r>
        <w:rPr>
          <w:rFonts w:ascii="Times New Roman"/>
          <w:b w:val="false"/>
          <w:i w:val="false"/>
          <w:color w:val="000000"/>
          <w:sz w:val="28"/>
        </w:rPr>
        <w:t>
</w:t>
      </w:r>
      <w:r>
        <w:rPr>
          <w:rFonts w:ascii="Times New Roman"/>
          <w:b w:val="false"/>
          <w:i w:val="false"/>
          <w:color w:val="000000"/>
          <w:sz w:val="28"/>
        </w:rPr>
        <w:t xml:space="preserve">
      5. В класты медицина қалдықтары алдын ала дезинфекцияланбастан, нықтап жабылатын қақпағы бар ыдысқа салынған бір рет пайдаланылатын пакетке жиналады. В класты медицина қалдықтары бар ыдыстардың, пакеттердің "Төтенше қауіпті медициналық қалдықтар, В класы" таңбасы, объект атауы, күні және медицина қалдықтарын жинауға жауапты адамның тегі болуы керек. </w:t>
      </w:r>
      <w:r>
        <w:br/>
      </w:r>
      <w:r>
        <w:rPr>
          <w:rFonts w:ascii="Times New Roman"/>
          <w:b w:val="false"/>
          <w:i w:val="false"/>
          <w:color w:val="000000"/>
          <w:sz w:val="28"/>
        </w:rPr>
        <w:t>
</w:t>
      </w:r>
      <w:r>
        <w:rPr>
          <w:rFonts w:ascii="Times New Roman"/>
          <w:b w:val="false"/>
          <w:i w:val="false"/>
          <w:color w:val="000000"/>
          <w:sz w:val="28"/>
        </w:rPr>
        <w:t xml:space="preserve">
      6. Қалдықтармен барлық манипуляциялар арнайы киіммен, маскамен және резеңке қолғаппен жүргізіледі. </w:t>
      </w:r>
      <w:r>
        <w:br/>
      </w:r>
      <w:r>
        <w:rPr>
          <w:rFonts w:ascii="Times New Roman"/>
          <w:b w:val="false"/>
          <w:i w:val="false"/>
          <w:color w:val="000000"/>
          <w:sz w:val="28"/>
        </w:rPr>
        <w:t>
</w:t>
      </w:r>
      <w:r>
        <w:rPr>
          <w:rFonts w:ascii="Times New Roman"/>
          <w:b w:val="false"/>
          <w:i w:val="false"/>
          <w:color w:val="000000"/>
          <w:sz w:val="28"/>
        </w:rPr>
        <w:t xml:space="preserve">
      7. Биологиялық қалдықтар (ұйыған қан, сарысу және басқалары) Қазақстан Республикасында пайдалануға рұқсат етілген дезинфектанттар ерітінділерінде, қолдану жөнінде бекітілген әдістемелік нұсқаулар мен нұсқаулықтарға сәйкес 1:5 арақатынасында залалсыздандырылады. Белгіленген экспозициядан кейін кәрізге құйылады. </w:t>
      </w:r>
      <w:r>
        <w:br/>
      </w:r>
      <w:r>
        <w:rPr>
          <w:rFonts w:ascii="Times New Roman"/>
          <w:b w:val="false"/>
          <w:i w:val="false"/>
          <w:color w:val="000000"/>
          <w:sz w:val="28"/>
        </w:rPr>
        <w:t>
</w:t>
      </w:r>
      <w:r>
        <w:rPr>
          <w:rFonts w:ascii="Times New Roman"/>
          <w:b w:val="false"/>
          <w:i w:val="false"/>
          <w:color w:val="000000"/>
          <w:sz w:val="28"/>
        </w:rPr>
        <w:t xml:space="preserve">
      8. Пайдаланылған жұмсақ таңу материалы (тампондар, шариктер), бір рет қолданылатын киімдер, ақ жаймалар, салфеткалар – алдын ала залалсыздандырылмастан, нықтап жабылатын қақпағы бар ыдысқа салынған бір рет пайдаланылатын пакетке жиналады (Б, В класы қалдықтары). </w:t>
      </w:r>
      <w:r>
        <w:br/>
      </w:r>
      <w:r>
        <w:rPr>
          <w:rFonts w:ascii="Times New Roman"/>
          <w:b w:val="false"/>
          <w:i w:val="false"/>
          <w:color w:val="000000"/>
          <w:sz w:val="28"/>
        </w:rPr>
        <w:t>
</w:t>
      </w:r>
      <w:r>
        <w:rPr>
          <w:rFonts w:ascii="Times New Roman"/>
          <w:b w:val="false"/>
          <w:i w:val="false"/>
          <w:color w:val="000000"/>
          <w:sz w:val="28"/>
        </w:rPr>
        <w:t xml:space="preserve">
      9. Сырқаттардың шығындыларымен ластанған киім-кешек пен төсек жабдықтары денсаулық сақтау ұйымдарында қолданылатын дезинфекциялық заттармен пайдалану жөніндегі әдістемелік нұсқауларға (нұсқаулықтарға) сәйкес залалсыздандырылады. </w:t>
      </w:r>
    </w:p>
    <w:bookmarkEnd w:id="40"/>
    <w:bookmarkStart w:name="z304" w:id="41"/>
    <w:p>
      <w:pPr>
        <w:spacing w:after="0"/>
        <w:ind w:left="0"/>
        <w:jc w:val="both"/>
      </w:pPr>
      <w:r>
        <w:rPr>
          <w:rFonts w:ascii="Times New Roman"/>
          <w:b w:val="false"/>
          <w:i w:val="false"/>
          <w:color w:val="000000"/>
          <w:sz w:val="28"/>
        </w:rPr>
        <w:t>
</w:t>
      </w:r>
      <w:r>
        <w:rPr>
          <w:rFonts w:ascii="Times New Roman"/>
          <w:b/>
          <w:i w:val="false"/>
          <w:color w:val="000000"/>
          <w:sz w:val="28"/>
        </w:rPr>
        <w:t xml:space="preserve">     Энтералдық вирусты гепатиттер кезінде дезинфекциялау </w:t>
      </w:r>
      <w:r>
        <w:br/>
      </w:r>
      <w:r>
        <w:rPr>
          <w:rFonts w:ascii="Times New Roman"/>
          <w:b w:val="false"/>
          <w:i w:val="false"/>
          <w:color w:val="000000"/>
          <w:sz w:val="28"/>
        </w:rPr>
        <w:t>
</w:t>
      </w:r>
      <w:r>
        <w:rPr>
          <w:rFonts w:ascii="Times New Roman"/>
          <w:b/>
          <w:i w:val="false"/>
          <w:color w:val="000000"/>
          <w:sz w:val="28"/>
        </w:rPr>
        <w:t xml:space="preserve">                    әдістері мен құралдары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4101"/>
        <w:gridCol w:w="5394"/>
        <w:gridCol w:w="3538"/>
      </w:tblGrid>
      <w:tr>
        <w:trPr>
          <w:trHeight w:val="78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Залалсыздандыру объектілері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Залалсыздандыру тәсілдері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Залалсыздандыру құралдары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Сырқаттың ас ішетін ыдысы, ыдыс пен үстел үстін жууға арналған шүберек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Тамақтың қалдықтарынан босатылады, бір жиынтыққа 2 литр есебінен жасалған дезинфекциялық ерітіндіге салып батырып қояды, ағынды сумен жуылады, қайнату </w:t>
            </w:r>
          </w:p>
        </w:tc>
        <w:tc>
          <w:tcPr>
            <w:tcW w:w="3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пайдалануға рұқсат етілген дезинфектанттар, қолдану жөніндегі әдістемелік нұсқауларға (нұсқаулықтарға) сәйкес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Сырқаттың несеп-зәр шығаруына арналған ыдыс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Дезинфекциялық ерітіндіге салып батыру. </w:t>
            </w:r>
            <w:r>
              <w:br/>
            </w:r>
            <w:r>
              <w:rPr>
                <w:rFonts w:ascii="Times New Roman"/>
                <w:b w:val="false"/>
                <w:i w:val="false"/>
                <w:color w:val="000000"/>
                <w:sz w:val="20"/>
              </w:rPr>
              <w:t xml:space="preserve">
Залалсыздандырғаннан кейін сумен жуады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Сырқаттың төсек жабдықтары, сүлгісі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Дезинфекциялық ерітіндіге салып батыру, қайнату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Ойыншықтар (екі тәсілдің бірі қолданылады)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Дезинфекциялық ерітіндіге салып батырылады, олардың қалқып шығуына кедергі жасау; залалсыздандырғаннан кейін ағынды сумен жуылады. </w:t>
            </w:r>
            <w:r>
              <w:br/>
            </w:r>
            <w:r>
              <w:rPr>
                <w:rFonts w:ascii="Times New Roman"/>
                <w:b w:val="false"/>
                <w:i w:val="false"/>
                <w:color w:val="000000"/>
                <w:sz w:val="20"/>
              </w:rPr>
              <w:t xml:space="preserve">
2. Сабынды-содалы ерітіндімен жуылып, шайылады.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Сырқатты күтуге арналған бөлме, жиһаз-бұйымдары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Дезинфекциялық ерітінділердің бірімен суланған шүберекпен екі мәрте сүрту, кейіннен ылғалды тазалау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Сантораптар. Санитарлық-техникалық жабдықтар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Дезинфекциялық ерітінділердің бірімен суланған шүберекпен екі мәрте сүрту, кейіннен ылғалды түрде тазалау </w:t>
            </w:r>
          </w:p>
        </w:tc>
        <w:tc>
          <w:tcPr>
            <w:tcW w:w="0" w:type="auto"/>
            <w:vMerge/>
            <w:tcBorders>
              <w:top w:val="nil"/>
              <w:left w:val="single" w:color="cfcfcf" w:sz="5"/>
              <w:bottom w:val="single" w:color="cfcfcf" w:sz="5"/>
              <w:right w:val="single" w:color="cfcfcf" w:sz="5"/>
            </w:tcBorders>
          </w:tcPr>
          <w:p/>
        </w:tc>
      </w:tr>
    </w:tbl>
    <w:bookmarkStart w:name="z305" w:id="42"/>
    <w:p>
      <w:pPr>
        <w:spacing w:after="0"/>
        <w:ind w:left="0"/>
        <w:jc w:val="both"/>
      </w:pPr>
      <w:r>
        <w:rPr>
          <w:rFonts w:ascii="Times New Roman"/>
          <w:b w:val="false"/>
          <w:i w:val="false"/>
          <w:color w:val="000000"/>
          <w:sz w:val="28"/>
        </w:rPr>
        <w:t>
</w:t>
      </w:r>
      <w:r>
        <w:rPr>
          <w:rFonts w:ascii="Times New Roman"/>
          <w:b/>
          <w:i w:val="false"/>
          <w:color w:val="000000"/>
          <w:sz w:val="28"/>
        </w:rPr>
        <w:t xml:space="preserve">     Парентералдық вирусты гепатиттер кезінде объектілерді </w:t>
      </w:r>
      <w:r>
        <w:br/>
      </w:r>
      <w:r>
        <w:rPr>
          <w:rFonts w:ascii="Times New Roman"/>
          <w:b w:val="false"/>
          <w:i w:val="false"/>
          <w:color w:val="000000"/>
          <w:sz w:val="28"/>
        </w:rPr>
        <w:t>
</w:t>
      </w:r>
      <w:r>
        <w:rPr>
          <w:rFonts w:ascii="Times New Roman"/>
          <w:b/>
          <w:i w:val="false"/>
          <w:color w:val="000000"/>
          <w:sz w:val="28"/>
        </w:rPr>
        <w:t xml:space="preserve">            дезинфекциялау әдістері мен құралдары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4812"/>
        <w:gridCol w:w="3945"/>
        <w:gridCol w:w="3644"/>
      </w:tblGrid>
      <w:tr>
        <w:trPr>
          <w:trHeight w:val="42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Залалсыздандыру объектілері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Залалсыздандыру тәсілдері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Залалсыздандыру құралдары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мақсаттағы, оның ішінде стоматологиялық бейінді бұйымдар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Дезинфекциялық ерітінділерге толық батыру </w:t>
            </w:r>
          </w:p>
        </w:tc>
        <w:tc>
          <w:tcPr>
            <w:tcW w:w="3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пайдалануға рұқсат етілген дезинфектанттар, қолдану жөніндегі әдістемелік нұсқауларға (нұсқаулықтарға) сәйкес </w:t>
            </w:r>
          </w:p>
        </w:tc>
      </w:tr>
      <w:tr>
        <w:trPr>
          <w:trHeight w:val="94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Эндоскопиялық аппаратура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Дезинфекциялық ерітінділерге толық батыру </w:t>
            </w: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Парентералдық әрекет жүргізілетін бөлме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Дезинфекциялық ерітінділермен сулау </w:t>
            </w: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қалдықтар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арақатынасында дезинфекциялық заттарды себу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