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e951" w14:textId="84de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28 қарашадағы N 93 Қаулысы. Қазақстан Республикасының Әділет министрлігінде 2009 жылғы 23 қаңтарда Нормативтік құқықтық кесімдерді мемлекеттік тіркеудің тізіліміне N 5507 болып енгізілді. Күші жойылды - Қазақстан Республикасы Ұлттық Банкі Басқармасының 2012 жылғы 24 ақпандағы № 42 Қаулысымен.</w:t>
      </w:r>
    </w:p>
    <w:p>
      <w:pPr>
        <w:spacing w:after="0"/>
        <w:ind w:left="0"/>
        <w:jc w:val="both"/>
      </w:pPr>
      <w:r>
        <w:rPr>
          <w:rFonts w:ascii="Times New Roman"/>
          <w:b w:val="false"/>
          <w:i w:val="false"/>
          <w:color w:val="ff0000"/>
          <w:sz w:val="28"/>
        </w:rPr>
        <w:t xml:space="preserve">      Ескерту. Қаулының күші жойылды - Қазақстан Республикасы Ұлттық Банк Басқармасының 2012.02.24 </w:t>
      </w:r>
      <w:r>
        <w:rPr>
          <w:rFonts w:ascii="Times New Roman"/>
          <w:b w:val="false"/>
          <w:i w:val="false"/>
          <w:color w:val="ff0000"/>
          <w:sz w:val="28"/>
        </w:rPr>
        <w:t>№ 42</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экспорт-импорт валюта бақылауын жүзеге асыру тәртібін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w:t>
      </w:r>
      <w:r>
        <w:rPr>
          <w:rFonts w:ascii="Times New Roman"/>
          <w:b w:val="false"/>
          <w:i w:val="false"/>
          <w:color w:val="000000"/>
          <w:sz w:val="28"/>
        </w:rPr>
        <w:t xml:space="preserve">N 86 </w:t>
      </w:r>
      <w:r>
        <w:rPr>
          <w:rFonts w:ascii="Times New Roman"/>
          <w:b w:val="false"/>
          <w:i w:val="false"/>
          <w:color w:val="000000"/>
          <w:sz w:val="28"/>
        </w:rPr>
        <w:t>қаулысына (Нормативтік құқықтық актілерді мемлекеттік тіркеу тізілімінде N 4417 тіркелген, Қазақстан Республикасының орталық атқарушы және өзге мемлекеттік органдарының нормативтік құқықтық актілерінің бюллетенінде 2006 жылғы </w:t>
      </w:r>
      <w:r>
        <w:rPr>
          <w:rFonts w:ascii="Times New Roman"/>
          <w:b w:val="false"/>
          <w:i w:val="false"/>
          <w:color w:val="000000"/>
          <w:sz w:val="28"/>
        </w:rPr>
        <w:t xml:space="preserve">N 16 </w:t>
      </w:r>
      <w:r>
        <w:rPr>
          <w:rFonts w:ascii="Times New Roman"/>
          <w:b w:val="false"/>
          <w:i w:val="false"/>
          <w:color w:val="000000"/>
          <w:sz w:val="28"/>
        </w:rPr>
        <w:t xml:space="preserve">жарияланған; Нормативтік құқықтық актілерді мемлекеттік тіркеу тізілімінде N 4988 тіркелген, "Заң газеті" газетінде 2007 жылғы 23 қарашада N 180 (1209) жарияланған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өзгеріс енгізу және Қазақстан Республикасында экспорт-импорт валюта бақылауын жүзеге асыру ережесін бекіту туралы" 2006 жылғы 17 тамыздағы N 86 қаулысына өзгерістер енгізу туралы" 2007 жылғы 24 қыркүйектегі N 110 қаулысымен енгізілген өзгерістерімен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Республикасында экспорт-импорт валюта бақылауын жүзеге асыру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Валюта түсудің болжанған мерзімі мәміле паспортына қосымша парақта немесе мәміле паспортын ресімдеу талап етілмейтін келісім-шарттар бойынша жаңа өтініште мынадай жағдайларда жаңа мерзімді көрсету арқылы өзгертіледі: </w:t>
      </w:r>
      <w:r>
        <w:br/>
      </w:r>
      <w:r>
        <w:rPr>
          <w:rFonts w:ascii="Times New Roman"/>
          <w:b w:val="false"/>
          <w:i w:val="false"/>
          <w:color w:val="000000"/>
          <w:sz w:val="28"/>
        </w:rPr>
        <w:t>
</w:t>
      </w:r>
      <w:r>
        <w:rPr>
          <w:rFonts w:ascii="Times New Roman"/>
          <w:b w:val="false"/>
          <w:i w:val="false"/>
          <w:color w:val="000000"/>
          <w:sz w:val="28"/>
        </w:rPr>
        <w:t xml:space="preserve">
      1) егер мәміле паспортында көрсетілген валюта түсудің болжанған мерзімін экспортер немесе импортер келісім-шарттың талаптарына сәйкес келмейтіндей және (немесе) осы Ереженің нормаларын ескерместен есептесе; </w:t>
      </w:r>
      <w:r>
        <w:br/>
      </w:r>
      <w:r>
        <w:rPr>
          <w:rFonts w:ascii="Times New Roman"/>
          <w:b w:val="false"/>
          <w:i w:val="false"/>
          <w:color w:val="000000"/>
          <w:sz w:val="28"/>
        </w:rPr>
        <w:t>
</w:t>
      </w:r>
      <w:r>
        <w:rPr>
          <w:rFonts w:ascii="Times New Roman"/>
          <w:b w:val="false"/>
          <w:i w:val="false"/>
          <w:color w:val="000000"/>
          <w:sz w:val="28"/>
        </w:rPr>
        <w:t xml:space="preserve">
      2) келісім-шарт бойынша резидент еместің міндеттемелерін орындау мерзімдеріне және талаптарына әсер ететін жағдайлардың басталуын растайтын мынадай құжаттар болса: </w:t>
      </w:r>
      <w:r>
        <w:br/>
      </w:r>
      <w:r>
        <w:rPr>
          <w:rFonts w:ascii="Times New Roman"/>
          <w:b w:val="false"/>
          <w:i w:val="false"/>
          <w:color w:val="000000"/>
          <w:sz w:val="28"/>
        </w:rPr>
        <w:t xml:space="preserve">
      келісім-шартқа өзгерістер және (немесе) толықтырулар; </w:t>
      </w:r>
      <w:r>
        <w:br/>
      </w:r>
      <w:r>
        <w:rPr>
          <w:rFonts w:ascii="Times New Roman"/>
          <w:b w:val="false"/>
          <w:i w:val="false"/>
          <w:color w:val="000000"/>
          <w:sz w:val="28"/>
        </w:rPr>
        <w:t xml:space="preserve">
      сот немесе өзге мемлекеттік органның, төрелік соттың шешімі; </w:t>
      </w:r>
      <w:r>
        <w:br/>
      </w:r>
      <w:r>
        <w:rPr>
          <w:rFonts w:ascii="Times New Roman"/>
          <w:b w:val="false"/>
          <w:i w:val="false"/>
          <w:color w:val="000000"/>
          <w:sz w:val="28"/>
        </w:rPr>
        <w:t xml:space="preserve">
      дүлей күш жағдайларының туындауын растайтын құжаттар. </w:t>
      </w:r>
      <w:r>
        <w:br/>
      </w:r>
      <w:r>
        <w:rPr>
          <w:rFonts w:ascii="Times New Roman"/>
          <w:b w:val="false"/>
          <w:i w:val="false"/>
          <w:color w:val="000000"/>
          <w:sz w:val="28"/>
        </w:rPr>
        <w:t xml:space="preserve">
      Дүлей күш жағдайлары туындаған немесе сот немесе өзге мемлекеттік органның, төрелік соттың шешімінде келісім-шарт бойынша резидент еместің міндеттемелерін орындау мерзімдері болмаған кезде валюта түсудің болжанған мерзімі үш жылдан аспайтын мерзімге ұзартылады.";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Экспортер немесе импортер келісім-шарт бойынша тараптардың міндеттемелерін орындау мерзімдері мен талаптарына әсер ететін жағдайлар туындаған жағдайда уәкілетті банкке немесе Ұлттық Банктің филиалына (Ұлттық Банктің филиалында ресімделген мәмілелер паспорты бойынша) растайтын құжаттарды ұсынады. </w:t>
      </w:r>
      <w:r>
        <w:br/>
      </w:r>
      <w:r>
        <w:rPr>
          <w:rFonts w:ascii="Times New Roman"/>
          <w:b w:val="false"/>
          <w:i w:val="false"/>
          <w:color w:val="000000"/>
          <w:sz w:val="28"/>
        </w:rPr>
        <w:t xml:space="preserve">
      Құжаттар олар бар болған кезде резидент еместің экспортер немесе импортер алдындағы орындалмаған міндеттемелерінің сомасы баламасы он мың АҚШ долларынан асқан болжамды мерзім аяқталатын айдың соңғы күнінен кешіктірмей ұсынылады. </w:t>
      </w:r>
      <w:r>
        <w:br/>
      </w:r>
      <w:r>
        <w:rPr>
          <w:rFonts w:ascii="Times New Roman"/>
          <w:b w:val="false"/>
          <w:i w:val="false"/>
          <w:color w:val="000000"/>
          <w:sz w:val="28"/>
        </w:rPr>
        <w:t xml:space="preserve">
      Вексель бойынша төлем алған кезде немесе вексель бойынша талаптар құқықтарын үшінші тұлғаға өткізу кезінде растау құжаттарын экспортер немесе импортер вексель бойынша төлем немесе вексель бойынша талаптар құқықтарын өткізу күнінен бастап он күнтізбелік күн ішінде ұсынады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 және 5-2-тармақтармен толықтырылсын: </w:t>
      </w:r>
      <w:r>
        <w:br/>
      </w:r>
      <w:r>
        <w:rPr>
          <w:rFonts w:ascii="Times New Roman"/>
          <w:b w:val="false"/>
          <w:i w:val="false"/>
          <w:color w:val="000000"/>
          <w:sz w:val="28"/>
        </w:rPr>
        <w:t xml:space="preserve">
      "5-1. Ереженің 5-тармағына сәйкес құжаттар ұсынылмаған кезде уәкілетті банк Ереженің 44-тармағының 1) тармақшасында белгіленген жағдай басталған айдан кейінгі айдың бесінші күнінен кешіктірмей экспортердің немесе импортердің атына келісім-шарт бойынша резидент еместің міндеттемелерінің немесе келісім-шарт бойынша резидент еместің міндеттемелерін орындау мерзімдері мен талаптарына әсер ететін жағдайлардың орындалғанын растайтын құжаттар ұсынуы туралы сұрату (жазбаша нысанда не электрондық цифрлы қолтаңбаны пайдалана отырып) жібереді. </w:t>
      </w:r>
      <w:r>
        <w:br/>
      </w:r>
      <w:r>
        <w:rPr>
          <w:rFonts w:ascii="Times New Roman"/>
          <w:b w:val="false"/>
          <w:i w:val="false"/>
          <w:color w:val="000000"/>
          <w:sz w:val="28"/>
        </w:rPr>
        <w:t xml:space="preserve">
      Ұлттық Банктің филиалы уәкілетті банк Ереженің 44-тармағының 1) тармақшасына сәйкес жіберген ақпарат, сондай-ақ Ұлттық Банктің филиалында ресімделген мәмілелер паспорты негізінде экспортердің немесе импортердің атына жазбаша ақпарат және тараптардың міндеттемелерін орындау мерзімдері мен талаптарына әсер ететін жағдайларды растайтын құжаттарды, сондай-ақ келісім-шарт бойынша резидент еместің міндеттемелерін орындалғанын растайтын құжаттарды ұсынуы туралы жазбаша сұрату жібереді. </w:t>
      </w:r>
      <w:r>
        <w:br/>
      </w:r>
      <w:r>
        <w:rPr>
          <w:rFonts w:ascii="Times New Roman"/>
          <w:b w:val="false"/>
          <w:i w:val="false"/>
          <w:color w:val="000000"/>
          <w:sz w:val="28"/>
        </w:rPr>
        <w:t>
</w:t>
      </w:r>
      <w:r>
        <w:rPr>
          <w:rFonts w:ascii="Times New Roman"/>
          <w:b w:val="false"/>
          <w:i w:val="false"/>
          <w:color w:val="000000"/>
          <w:sz w:val="28"/>
        </w:rPr>
        <w:t xml:space="preserve">
      5-2. 5-1-тармаққа сәйкес сұратылған құжаттарды (бар болған кезде) және ақпаратты экспортер немесе импортер сұрату алған күннен бастап он күнтізбелік күн ішінде жазбаша түрде ұсынады. </w:t>
      </w:r>
      <w:r>
        <w:br/>
      </w:r>
      <w:r>
        <w:rPr>
          <w:rFonts w:ascii="Times New Roman"/>
          <w:b w:val="false"/>
          <w:i w:val="false"/>
          <w:color w:val="000000"/>
          <w:sz w:val="28"/>
        </w:rPr>
        <w:t xml:space="preserve">
      Уәкілетті банк экспортердің немесе импортердің Ереженің 5 және 5-2-тармақтарында көзделген мерзімдерді сақтауын бақыламайды."; </w:t>
      </w:r>
      <w:r>
        <w:br/>
      </w:r>
      <w:r>
        <w:rPr>
          <w:rFonts w:ascii="Times New Roman"/>
          <w:b w:val="false"/>
          <w:i w:val="false"/>
          <w:color w:val="000000"/>
          <w:sz w:val="28"/>
        </w:rPr>
        <w:t>
</w:t>
      </w:r>
      <w:r>
        <w:rPr>
          <w:rFonts w:ascii="Times New Roman"/>
          <w:b w:val="false"/>
          <w:i w:val="false"/>
          <w:color w:val="000000"/>
          <w:sz w:val="28"/>
        </w:rPr>
        <w:t xml:space="preserve">
      7-тармақтағы "5-тармағына" деген сөз және цифр "5 және 5-2-тармақтарына" деген сөздермен және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13-тармақтың 1) тармақшасы мынадай редакцияда жазылсын: </w:t>
      </w:r>
      <w:r>
        <w:br/>
      </w:r>
      <w:r>
        <w:rPr>
          <w:rFonts w:ascii="Times New Roman"/>
          <w:b w:val="false"/>
          <w:i w:val="false"/>
          <w:color w:val="000000"/>
          <w:sz w:val="28"/>
        </w:rPr>
        <w:t xml:space="preserve">
      "1) осы Ереженің 4-1-тармағында көрсетілген;"; </w:t>
      </w:r>
      <w:r>
        <w:br/>
      </w:r>
      <w:r>
        <w:rPr>
          <w:rFonts w:ascii="Times New Roman"/>
          <w:b w:val="false"/>
          <w:i w:val="false"/>
          <w:color w:val="000000"/>
          <w:sz w:val="28"/>
        </w:rPr>
        <w:t>
</w:t>
      </w:r>
      <w:r>
        <w:rPr>
          <w:rFonts w:ascii="Times New Roman"/>
          <w:b w:val="false"/>
          <w:i w:val="false"/>
          <w:color w:val="000000"/>
          <w:sz w:val="28"/>
        </w:rPr>
        <w:t xml:space="preserve">
      44-тармақта: </w:t>
      </w:r>
      <w:r>
        <w:br/>
      </w:r>
      <w:r>
        <w:rPr>
          <w:rFonts w:ascii="Times New Roman"/>
          <w:b w:val="false"/>
          <w:i w:val="false"/>
          <w:color w:val="000000"/>
          <w:sz w:val="28"/>
        </w:rPr>
        <w:t xml:space="preserve">
      1) тармақшадағы "және резидент еместің міндеттемелерді орындауын растайтын не болжанған мерзімдерді өзгертетін құжаттарды және ақпаратты экспортердің немесе импортердің ұсынбауы" деген сөздер алынып тасталсын;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1 және 2-қосымшаларда " Валюта түсудің болжамды мерзімі " бағанынан кейін мынадай мазмұндағы абзацпен толықтырылсын: </w:t>
      </w:r>
      <w:r>
        <w:br/>
      </w:r>
      <w:r>
        <w:rPr>
          <w:rFonts w:ascii="Times New Roman"/>
          <w:b w:val="false"/>
          <w:i w:val="false"/>
          <w:color w:val="000000"/>
          <w:sz w:val="28"/>
        </w:rPr>
        <w:t xml:space="preserve">
      "Резиденттің валютаны қайтару жөніндегі міндетін орындауды қамтамасыз етпеуі және Қазақстан Республикасында экспорт-импорт валюта бақылауын жүзеге асыру ережесінің 5 және 5-2-тармақтарына сәйкес құжаттарды ұсынбауы (уақтылы ұсынбауы) Қазақстан Республикасының Әкімшілік құқық бұзушылықтар туралы кодексінің 187 және 180-баптарында көзделген жауапкершілікке алып келеді."; </w:t>
      </w:r>
      <w:r>
        <w:br/>
      </w:r>
      <w:r>
        <w:rPr>
          <w:rFonts w:ascii="Times New Roman"/>
          <w:b w:val="false"/>
          <w:i w:val="false"/>
          <w:color w:val="000000"/>
          <w:sz w:val="28"/>
        </w:rPr>
        <w:t>
</w:t>
      </w:r>
      <w:r>
        <w:rPr>
          <w:rFonts w:ascii="Times New Roman"/>
          <w:b w:val="false"/>
          <w:i w:val="false"/>
          <w:color w:val="000000"/>
          <w:sz w:val="28"/>
        </w:rPr>
        <w:t xml:space="preserve">
      7-қосымшаны толтыру бойынша Нұсқауда: </w:t>
      </w:r>
      <w:r>
        <w:br/>
      </w:r>
      <w:r>
        <w:rPr>
          <w:rFonts w:ascii="Times New Roman"/>
          <w:b w:val="false"/>
          <w:i w:val="false"/>
          <w:color w:val="000000"/>
          <w:sz w:val="28"/>
        </w:rPr>
        <w:t xml:space="preserve">
      алтыншы абзацтағы "және резидент еместің міндеттемелерді орындауын растайтын не болжанған мерзімдерді өзгертетін құжаттарды және ақпаратты экспортердің немесе импортердің ұсынбауы" деген сөздер алынып тасталсын; </w:t>
      </w:r>
      <w:r>
        <w:br/>
      </w:r>
      <w:r>
        <w:rPr>
          <w:rFonts w:ascii="Times New Roman"/>
          <w:b w:val="false"/>
          <w:i w:val="false"/>
          <w:color w:val="000000"/>
          <w:sz w:val="28"/>
        </w:rPr>
        <w:t xml:space="preserve">
      жетінші және он үшінші абзацтар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бірінші ресми жарияланған күнінен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агенттігі </w:t>
      </w:r>
      <w:r>
        <w:br/>
      </w:r>
      <w:r>
        <w:rPr>
          <w:rFonts w:ascii="Times New Roman"/>
          <w:b w:val="false"/>
          <w:i w:val="false"/>
          <w:color w:val="000000"/>
          <w:sz w:val="28"/>
        </w:rPr>
        <w:t>
</w:t>
      </w:r>
      <w:r>
        <w:rPr>
          <w:rFonts w:ascii="Times New Roman"/>
          <w:b w:val="false"/>
          <w:i/>
          <w:color w:val="000000"/>
          <w:sz w:val="28"/>
        </w:rPr>
        <w:t xml:space="preserve">      Төраға Е. Бахмутова </w:t>
      </w:r>
      <w:r>
        <w:br/>
      </w:r>
      <w:r>
        <w:rPr>
          <w:rFonts w:ascii="Times New Roman"/>
          <w:b w:val="false"/>
          <w:i w:val="false"/>
          <w:color w:val="000000"/>
          <w:sz w:val="28"/>
        </w:rPr>
        <w:t>
</w:t>
      </w:r>
      <w:r>
        <w:rPr>
          <w:rFonts w:ascii="Times New Roman"/>
          <w:b w:val="false"/>
          <w:i/>
          <w:color w:val="000000"/>
          <w:sz w:val="28"/>
        </w:rPr>
        <w:t xml:space="preserve">      2008 жылғы 9 желтоқсан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Министр Б. Жәмішев </w:t>
      </w:r>
      <w:r>
        <w:br/>
      </w:r>
      <w:r>
        <w:rPr>
          <w:rFonts w:ascii="Times New Roman"/>
          <w:b w:val="false"/>
          <w:i w:val="false"/>
          <w:color w:val="000000"/>
          <w:sz w:val="28"/>
        </w:rPr>
        <w:t>
</w:t>
      </w:r>
      <w:r>
        <w:rPr>
          <w:rFonts w:ascii="Times New Roman"/>
          <w:b w:val="false"/>
          <w:i/>
          <w:color w:val="000000"/>
          <w:sz w:val="28"/>
        </w:rPr>
        <w:t xml:space="preserve">      2009 жылғы 13 қаңтар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