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e092" w14:textId="d5de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Астана қаласы бойынша қоршаған ортаға эмиссия үшін төлем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2008 жылғы 30 қаңтардағы N 48/8-ІV шешімі. Астана қаласының Әділет департаментінде 2008 жылғы 3 наурызда нормативтік құқықтық кесімдерді Мемлекеттік тіркеудің тізіліміне N 489 болып енгізілді. Күші жойылды - Астана қаласы мәслихатының 2009 жылғы 31 наурыздағы N 202/31-IV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мәслихатының 2009.03.31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202/31-IV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2001 жылғы 12 маусымдағы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 xml:space="preserve"> 462-бабына </w:t>
      </w:r>
      <w:r>
        <w:rPr>
          <w:rFonts w:ascii="Times New Roman"/>
          <w:b w:val="false"/>
          <w:i w:val="false"/>
          <w:color w:val="000000"/>
          <w:sz w:val="28"/>
        </w:rPr>
        <w:t>
, 2007 жылғы 9 қаңтардағы Қазақстан Республикасының Экологиялық Кодексінің 
</w:t>
      </w:r>
      <w:r>
        <w:rPr>
          <w:rFonts w:ascii="Times New Roman"/>
          <w:b w:val="false"/>
          <w:i w:val="false"/>
          <w:color w:val="000000"/>
          <w:sz w:val="28"/>
        </w:rPr>
        <w:t xml:space="preserve"> 19-бабының </w:t>
      </w:r>
      <w:r>
        <w:rPr>
          <w:rFonts w:ascii="Times New Roman"/>
          <w:b w:val="false"/>
          <w:i w:val="false"/>
          <w:color w:val="000000"/>
          <w:sz w:val="28"/>
        </w:rPr>
        <w:t>
 6) тармақшасына,  
</w:t>
      </w:r>
      <w:r>
        <w:rPr>
          <w:rFonts w:ascii="Times New Roman"/>
          <w:b w:val="false"/>
          <w:i w:val="false"/>
          <w:color w:val="000000"/>
          <w:sz w:val="28"/>
        </w:rPr>
        <w:t xml:space="preserve"> 101-бабының </w:t>
      </w:r>
      <w:r>
        <w:rPr>
          <w:rFonts w:ascii="Times New Roman"/>
          <w:b w:val="false"/>
          <w:i w:val="false"/>
          <w:color w:val="000000"/>
          <w:sz w:val="28"/>
        </w:rPr>
        <w:t>
 4-тармағына, 2001 жылғы 23 қаңтардағы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 xml:space="preserve"> 6-бабының </w:t>
      </w:r>
      <w:r>
        <w:rPr>
          <w:rFonts w:ascii="Times New Roman"/>
          <w:b w:val="false"/>
          <w:i w:val="false"/>
          <w:color w:val="000000"/>
          <w:sz w:val="28"/>
        </w:rPr>
        <w:t>
 5-тармағына және Қазақстан Республикасы Үкіметінің 2007 жылғы 28 желтоқсандағы "Қоршаған ортаға эмиссия үшін төлемақының базалық және шекті ставкаларын бекіту туралы" 
</w:t>
      </w:r>
      <w:r>
        <w:rPr>
          <w:rFonts w:ascii="Times New Roman"/>
          <w:b w:val="false"/>
          <w:i w:val="false"/>
          <w:color w:val="000000"/>
          <w:sz w:val="28"/>
        </w:rPr>
        <w:t xml:space="preserve"> Қаулысына </w:t>
      </w:r>
      <w:r>
        <w:rPr>
          <w:rFonts w:ascii="Times New Roman"/>
          <w:b w:val="false"/>
          <w:i w:val="false"/>
          <w:color w:val="000000"/>
          <w:sz w:val="28"/>
        </w:rPr>
        <w:t>
 сәйкес, Астана қаласының мәслихаты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2008 жылға арналған Астана қаласы бойынша қоршаған ортаға эмиссия үшін төлем ставкалары қосымшаға сәйкес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Астана қаласы мәслихатының 2006 жылғы 14 желтоқсандағы 
</w:t>
      </w:r>
      <w:r>
        <w:rPr>
          <w:rFonts w:ascii="Times New Roman"/>
          <w:b w:val="false"/>
          <w:i w:val="false"/>
          <w:color w:val="000000"/>
          <w:sz w:val="28"/>
        </w:rPr>
        <w:t xml:space="preserve"> N 308/40-ІІІ </w:t>
      </w:r>
      <w:r>
        <w:rPr>
          <w:rFonts w:ascii="Times New Roman"/>
          <w:b w:val="false"/>
          <w:i w:val="false"/>
          <w:color w:val="000000"/>
          <w:sz w:val="28"/>
        </w:rPr>
        <w:t>
 "Қоршаған ортаны ластағаны үшін Астана қаласы бойынша 2007 жылға төлем ставкаларын белгілеу туралы" шешімінің (Нормативтік құқықтық актілерді мемлекеттік тіркеу Тізілімінде 2007 жылғы 16 қаңтарда 454 нөмірмен тіркелген, 2007 жылғы 08 ақпанда N 21-22, 2007 жылғы 22 ақпанда N 32-33 "Астана хабары", 2007 жылғы 06 ақпанда N 20-21 "Вечерняя Астана" газеттерінде жарияланған)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кейін күнтізбелік он күн өткен соң қолданысқа енеді және 2008 жылғы 1 қаңтарда туындаған қатынастарға қолданылды.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2008 жылғы 30 қаңтардағы
</w:t>
      </w:r>
      <w:r>
        <w:br/>
      </w:r>
      <w:r>
        <w:rPr>
          <w:rFonts w:ascii="Times New Roman"/>
          <w:b w:val="false"/>
          <w:i w:val="false"/>
          <w:color w:val="000000"/>
          <w:sz w:val="28"/>
        </w:rPr>
        <w:t>
                                         N 48/8-ІV шешіміне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енгізілді - Астана қаласы мәслихатының 2008.30.01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48/8-ІV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2008 жылға арналған Астана қаласы бойынша қоршаған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ортаға эмиссия үшін төлем ставкалары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033"/>
        <w:gridCol w:w="2853"/>
        <w:gridCol w:w="3013"/>
        <w:gridCol w:w="1773"/>
      </w:tblGrid>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p>
            <w:pPr>
              <w:spacing w:after="20"/>
              <w:ind w:left="20"/>
              <w:jc w:val="both"/>
            </w:pPr>
            <w:r>
              <w:rPr>
                <w:rFonts w:ascii="Times New Roman"/>
                <w:b w:val="false"/>
                <w:i w:val="false"/>
                <w:color w:val="000000"/>
                <w:sz w:val="20"/>
              </w:rPr>
              <w:t>
№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Қалдықтардың
</w:t>
            </w:r>
            <w:r>
              <w:br/>
            </w:r>
            <w:r>
              <w:rPr>
                <w:rFonts w:ascii="Times New Roman"/>
                <w:b w:val="false"/>
                <w:i w:val="false"/>
                <w:color w:val="000000"/>
                <w:sz w:val="20"/>
              </w:rPr>
              <w:t>
қауіптілік
</w:t>
            </w:r>
            <w:r>
              <w:br/>
            </w:r>
            <w:r>
              <w:rPr>
                <w:rFonts w:ascii="Times New Roman"/>
                <w:b w:val="false"/>
                <w:i w:val="false"/>
                <w:color w:val="000000"/>
                <w:sz w:val="20"/>
              </w:rPr>
              <w:t>
деңгейі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Шекті
</w:t>
            </w:r>
            <w:r>
              <w:br/>
            </w:r>
            <w:r>
              <w:rPr>
                <w:rFonts w:ascii="Times New Roman"/>
                <w:b w:val="false"/>
                <w:i w:val="false"/>
                <w:color w:val="000000"/>
                <w:sz w:val="20"/>
              </w:rPr>
              <w:t>
ставка,
</w:t>
            </w:r>
            <w:r>
              <w:br/>
            </w:r>
            <w:r>
              <w:rPr>
                <w:rFonts w:ascii="Times New Roman"/>
                <w:b w:val="false"/>
                <w:i w:val="false"/>
                <w:color w:val="000000"/>
                <w:sz w:val="20"/>
              </w:rPr>
              <w:t>
теңге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Ластаушы заттардың
</w:t>
            </w:r>
            <w:r>
              <w:br/>
            </w:r>
            <w:r>
              <w:rPr>
                <w:rFonts w:ascii="Times New Roman"/>
                <w:b w:val="false"/>
                <w:i w:val="false"/>
                <w:color w:val="000000"/>
                <w:sz w:val="20"/>
              </w:rPr>
              <w:t>
тұрақты көздерден
</w:t>
            </w:r>
            <w:r>
              <w:br/>
            </w:r>
            <w:r>
              <w:rPr>
                <w:rFonts w:ascii="Times New Roman"/>
                <w:b w:val="false"/>
                <w:i w:val="false"/>
                <w:color w:val="000000"/>
                <w:sz w:val="20"/>
              </w:rPr>
              <w:t>
шығарындылары
</w:t>
            </w:r>
            <w:r>
              <w:rPr>
                <w:rFonts w:ascii="Times New Roman"/>
                <w:b w:val="false"/>
                <w:i w:val="false"/>
                <w:color w:val="000000"/>
                <w:vertAlign w:val="superscript"/>
              </w:rPr>
              <w:t>
1
</w:t>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тонна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r>
      <w:tr>
        <w:trPr>
          <w:trHeight w:val="90" w:hRule="atLeast"/>
        </w:trPr>
        <w:tc>
          <w:tcPr>
            <w:tcW w:w="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Ластаушы заттардың
</w:t>
            </w:r>
            <w:r>
              <w:br/>
            </w:r>
            <w:r>
              <w:rPr>
                <w:rFonts w:ascii="Times New Roman"/>
                <w:b w:val="false"/>
                <w:i w:val="false"/>
                <w:color w:val="000000"/>
                <w:sz w:val="20"/>
              </w:rPr>
              <w:t>
қозғалмалы көздер-
</w:t>
            </w:r>
            <w:r>
              <w:br/>
            </w:r>
            <w:r>
              <w:rPr>
                <w:rFonts w:ascii="Times New Roman"/>
                <w:b w:val="false"/>
                <w:i w:val="false"/>
                <w:color w:val="000000"/>
                <w:sz w:val="20"/>
              </w:rPr>
              <w:t>
ден шығарындылары:
</w:t>
            </w:r>
          </w:p>
        </w:tc>
        <w:tc>
          <w:tcPr>
            <w:tcW w:w="2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пайдаланылған
</w:t>
            </w:r>
            <w:r>
              <w:br/>
            </w:r>
            <w:r>
              <w:rPr>
                <w:rFonts w:ascii="Times New Roman"/>
                <w:b w:val="false"/>
                <w:i w:val="false"/>
                <w:color w:val="000000"/>
                <w:sz w:val="20"/>
              </w:rPr>
              <w:t>
отынның тон-
</w:t>
            </w:r>
            <w:r>
              <w:br/>
            </w:r>
            <w:r>
              <w:rPr>
                <w:rFonts w:ascii="Times New Roman"/>
                <w:b w:val="false"/>
                <w:i w:val="false"/>
                <w:color w:val="000000"/>
                <w:sz w:val="20"/>
              </w:rPr>
              <w:t>
насы (бұдан
</w:t>
            </w:r>
            <w:r>
              <w:br/>
            </w:r>
            <w:r>
              <w:rPr>
                <w:rFonts w:ascii="Times New Roman"/>
                <w:b w:val="false"/>
                <w:i w:val="false"/>
                <w:color w:val="000000"/>
                <w:sz w:val="20"/>
              </w:rPr>
              <w:t>
әрі - тонна)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этилденбеген бензин
</w:t>
            </w:r>
            <w:r>
              <w:br/>
            </w:r>
            <w:r>
              <w:rPr>
                <w:rFonts w:ascii="Times New Roman"/>
                <w:b w:val="false"/>
                <w:i w:val="false"/>
                <w:color w:val="000000"/>
                <w:sz w:val="20"/>
              </w:rPr>
              <w:t>
үшін
</w:t>
            </w: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w:t>
            </w:r>
          </w:p>
        </w:tc>
      </w:tr>
      <w:tr>
        <w:trPr>
          <w:trHeight w:val="90" w:hRule="atLeast"/>
        </w:trPr>
        <w:tc>
          <w:tcPr>
            <w:tcW w:w="0" w:type="auto"/>
            <w:vMerge/>
            <w:tcBorders>
              <w:top w:val="nil"/>
              <w:left w:val="single" w:color="cfcfcf" w:sz="5"/>
              <w:bottom w:val="single" w:color="cfcfcf" w:sz="5"/>
              <w:right w:val="single" w:color="cfcfcf" w:sz="5"/>
            </w:tcBorders>
          </w:tcP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дизель отыны үшін
</w:t>
            </w: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
</w:t>
            </w:r>
          </w:p>
        </w:tc>
      </w:tr>
      <w:tr>
        <w:trPr>
          <w:trHeight w:val="90" w:hRule="atLeast"/>
        </w:trPr>
        <w:tc>
          <w:tcPr>
            <w:tcW w:w="0" w:type="auto"/>
            <w:vMerge/>
            <w:tcBorders>
              <w:top w:val="nil"/>
              <w:left w:val="single" w:color="cfcfcf" w:sz="5"/>
              <w:bottom w:val="single" w:color="cfcfcf" w:sz="5"/>
              <w:right w:val="single" w:color="cfcfcf" w:sz="5"/>
            </w:tcBorders>
          </w:tcP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сұйытылатын,
</w:t>
            </w:r>
            <w:r>
              <w:br/>
            </w:r>
            <w:r>
              <w:rPr>
                <w:rFonts w:ascii="Times New Roman"/>
                <w:b w:val="false"/>
                <w:i w:val="false"/>
                <w:color w:val="000000"/>
                <w:sz w:val="20"/>
              </w:rPr>
              <w:t>
сығылған газ үшін
</w:t>
            </w: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
</w:t>
            </w:r>
          </w:p>
        </w:tc>
      </w:tr>
      <w:tr>
        <w:trPr>
          <w:trHeight w:val="90" w:hRule="atLeast"/>
        </w:trPr>
        <w:tc>
          <w:tcPr>
            <w:tcW w:w="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Ластаушы заттардың
</w:t>
            </w:r>
            <w:r>
              <w:br/>
            </w:r>
            <w:r>
              <w:rPr>
                <w:rFonts w:ascii="Times New Roman"/>
                <w:b w:val="false"/>
                <w:i w:val="false"/>
                <w:color w:val="000000"/>
                <w:sz w:val="20"/>
              </w:rPr>
              <w:t>
төгінділері:
</w:t>
            </w:r>
          </w:p>
        </w:tc>
        <w:tc>
          <w:tcPr>
            <w:tcW w:w="2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тонна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су көздеріне
</w:t>
            </w:r>
            <w:r>
              <w:rPr>
                <w:rFonts w:ascii="Times New Roman"/>
                <w:b w:val="false"/>
                <w:i w:val="false"/>
                <w:color w:val="000000"/>
                <w:vertAlign w:val="superscript"/>
              </w:rPr>
              <w:t>
2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31839
</w:t>
            </w:r>
          </w:p>
        </w:tc>
      </w:tr>
      <w:tr>
        <w:trPr>
          <w:trHeight w:val="90" w:hRule="atLeast"/>
        </w:trPr>
        <w:tc>
          <w:tcPr>
            <w:tcW w:w="0" w:type="auto"/>
            <w:vMerge/>
            <w:tcBorders>
              <w:top w:val="nil"/>
              <w:left w:val="single" w:color="cfcfcf" w:sz="5"/>
              <w:bottom w:val="single" w:color="cfcfcf" w:sz="5"/>
              <w:right w:val="single" w:color="cfcfcf" w:sz="5"/>
            </w:tcBorders>
          </w:tcP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жинақтауыштарға,
</w:t>
            </w:r>
            <w:r>
              <w:br/>
            </w:r>
            <w:r>
              <w:rPr>
                <w:rFonts w:ascii="Times New Roman"/>
                <w:b w:val="false"/>
                <w:i w:val="false"/>
                <w:color w:val="000000"/>
                <w:sz w:val="20"/>
              </w:rPr>
              <w:t>
сүзу алаңдарына,
</w:t>
            </w:r>
            <w:r>
              <w:br/>
            </w:r>
            <w:r>
              <w:rPr>
                <w:rFonts w:ascii="Times New Roman"/>
                <w:b w:val="false"/>
                <w:i w:val="false"/>
                <w:color w:val="000000"/>
                <w:sz w:val="20"/>
              </w:rPr>
              <w:t>
жер бедеріне
</w:t>
            </w: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(қатты
</w:t>
            </w:r>
            <w:r>
              <w:br/>
            </w:r>
            <w:r>
              <w:rPr>
                <w:rFonts w:ascii="Times New Roman"/>
                <w:b w:val="false"/>
                <w:i w:val="false"/>
                <w:color w:val="000000"/>
                <w:sz w:val="20"/>
              </w:rPr>
              <w:t>
тұрмыстық)
</w:t>
            </w:r>
            <w:r>
              <w:br/>
            </w:r>
            <w:r>
              <w:rPr>
                <w:rFonts w:ascii="Times New Roman"/>
                <w:b w:val="false"/>
                <w:i w:val="false"/>
                <w:color w:val="000000"/>
                <w:sz w:val="20"/>
              </w:rPr>
              <w:t>
қалдықтар
</w:t>
            </w:r>
            <w:r>
              <w:rPr>
                <w:rFonts w:ascii="Times New Roman"/>
                <w:b w:val="false"/>
                <w:i w:val="false"/>
                <w:color w:val="000000"/>
                <w:vertAlign w:val="superscript"/>
              </w:rPr>
              <w:t>
3
</w:t>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227,5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Өнеркәсіптік
</w:t>
            </w:r>
            <w:r>
              <w:br/>
            </w:r>
            <w:r>
              <w:rPr>
                <w:rFonts w:ascii="Times New Roman"/>
                <w:b w:val="false"/>
                <w:i w:val="false"/>
                <w:color w:val="000000"/>
                <w:sz w:val="20"/>
              </w:rPr>
              <w:t>
қалдықтар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өндіріс пен
</w:t>
            </w:r>
            <w:r>
              <w:br/>
            </w:r>
            <w:r>
              <w:rPr>
                <w:rFonts w:ascii="Times New Roman"/>
                <w:b w:val="false"/>
                <w:i w:val="false"/>
                <w:color w:val="000000"/>
                <w:sz w:val="20"/>
              </w:rPr>
              <w:t>
тұтынудың қауіпті
</w:t>
            </w:r>
            <w:r>
              <w:br/>
            </w:r>
            <w:r>
              <w:rPr>
                <w:rFonts w:ascii="Times New Roman"/>
                <w:b w:val="false"/>
                <w:i w:val="false"/>
                <w:color w:val="000000"/>
                <w:sz w:val="20"/>
              </w:rPr>
              <w:t>
қалдықтарын поли-
</w:t>
            </w:r>
            <w:r>
              <w:br/>
            </w:r>
            <w:r>
              <w:rPr>
                <w:rFonts w:ascii="Times New Roman"/>
                <w:b w:val="false"/>
                <w:i w:val="false"/>
                <w:color w:val="000000"/>
                <w:sz w:val="20"/>
              </w:rPr>
              <w:t>
гондарда, жинақтау-
</w:t>
            </w:r>
            <w:r>
              <w:br/>
            </w:r>
            <w:r>
              <w:rPr>
                <w:rFonts w:ascii="Times New Roman"/>
                <w:b w:val="false"/>
                <w:i w:val="false"/>
                <w:color w:val="000000"/>
                <w:sz w:val="20"/>
              </w:rPr>
              <w:t>
ыштарда, санкция-
</w:t>
            </w:r>
            <w:r>
              <w:br/>
            </w:r>
            <w:r>
              <w:rPr>
                <w:rFonts w:ascii="Times New Roman"/>
                <w:b w:val="false"/>
                <w:i w:val="false"/>
                <w:color w:val="000000"/>
                <w:sz w:val="20"/>
              </w:rPr>
              <w:t>
ланған үйінділерде
</w:t>
            </w:r>
            <w:r>
              <w:br/>
            </w:r>
            <w:r>
              <w:rPr>
                <w:rFonts w:ascii="Times New Roman"/>
                <w:b w:val="false"/>
                <w:i w:val="false"/>
                <w:color w:val="000000"/>
                <w:sz w:val="20"/>
              </w:rPr>
              <w:t>
және арнайы беріл-
</w:t>
            </w:r>
            <w:r>
              <w:br/>
            </w:r>
            <w:r>
              <w:rPr>
                <w:rFonts w:ascii="Times New Roman"/>
                <w:b w:val="false"/>
                <w:i w:val="false"/>
                <w:color w:val="000000"/>
                <w:sz w:val="20"/>
              </w:rPr>
              <w:t>
ген орындарда орна-
</w:t>
            </w:r>
            <w:r>
              <w:br/>
            </w:r>
            <w:r>
              <w:rPr>
                <w:rFonts w:ascii="Times New Roman"/>
                <w:b w:val="false"/>
                <w:i w:val="false"/>
                <w:color w:val="000000"/>
                <w:sz w:val="20"/>
              </w:rPr>
              <w:t>
ластыру
</w:t>
            </w:r>
          </w:p>
        </w:tc>
        <w:tc>
          <w:tcPr>
            <w:tcW w:w="2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тізім"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8332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"янтарь тізім"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4166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"жасыл тізім"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1041,5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жіктелмегендер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
</w:t>
            </w:r>
          </w:p>
        </w:tc>
      </w:tr>
      <w:tr>
        <w:trPr>
          <w:trHeight w:val="90" w:hRule="atLeast"/>
        </w:trPr>
        <w:tc>
          <w:tcPr>
            <w:tcW w:w="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Бұдан басқа:
</w:t>
            </w:r>
          </w:p>
        </w:tc>
        <w:tc>
          <w:tcPr>
            <w:tcW w:w="2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аршынды жыныстар
</w:t>
            </w:r>
            <w:r>
              <w:rPr>
                <w:rFonts w:ascii="Times New Roman"/>
                <w:b w:val="false"/>
                <w:i w:val="false"/>
                <w:color w:val="000000"/>
                <w:vertAlign w:val="superscript"/>
              </w:rPr>
              <w:t>
4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r>
        <w:trPr>
          <w:trHeight w:val="90" w:hRule="atLeast"/>
        </w:trPr>
        <w:tc>
          <w:tcPr>
            <w:tcW w:w="0" w:type="auto"/>
            <w:vMerge/>
            <w:tcBorders>
              <w:top w:val="nil"/>
              <w:left w:val="single" w:color="cfcfcf" w:sz="5"/>
              <w:bottom w:val="single" w:color="cfcfcf" w:sz="5"/>
              <w:right w:val="single" w:color="cfcfcf" w:sz="5"/>
            </w:tcBorders>
          </w:tcP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күл мен күлшлактар
</w:t>
            </w:r>
            <w:r>
              <w:rPr>
                <w:rFonts w:ascii="Times New Roman"/>
                <w:b w:val="false"/>
                <w:i w:val="false"/>
                <w:color w:val="000000"/>
                <w:vertAlign w:val="superscript"/>
              </w:rPr>
              <w:t>
4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r>
      <w:tr>
        <w:trPr>
          <w:trHeight w:val="90" w:hRule="atLeast"/>
        </w:trPr>
        <w:tc>
          <w:tcPr>
            <w:tcW w:w="0" w:type="auto"/>
            <w:vMerge/>
            <w:tcBorders>
              <w:top w:val="nil"/>
              <w:left w:val="single" w:color="cfcfcf" w:sz="5"/>
              <w:bottom w:val="single" w:color="cfcfcf" w:sz="5"/>
              <w:right w:val="single" w:color="cfcfcf" w:sz="5"/>
            </w:tcBorders>
          </w:tcP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өндірісінің қалдық-
</w:t>
            </w:r>
            <w:r>
              <w:br/>
            </w:r>
            <w:r>
              <w:rPr>
                <w:rFonts w:ascii="Times New Roman"/>
                <w:b w:val="false"/>
                <w:i w:val="false"/>
                <w:color w:val="000000"/>
                <w:sz w:val="20"/>
              </w:rPr>
              <w:t>
тары
</w:t>
            </w: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r>
    </w:tbl>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1) ISO 14001:2004 халықаралық стандарттарына сәйкес сертификатталған кәсіпорындары үшін қоршаған ортаға эмиссиялар үшін төлем ставкаларына мына коэффициенттер енгізіледі:
</w:t>
      </w:r>
      <w:r>
        <w:br/>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0,75 коэффиценті;
</w:t>
      </w:r>
      <w:r>
        <w:br/>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0,75 коэффиценті;
</w:t>
      </w:r>
      <w:r>
        <w:br/>
      </w:r>
      <w:r>
        <w:rPr>
          <w:rFonts w:ascii="Times New Roman"/>
          <w:b w:val="false"/>
          <w:i w:val="false"/>
          <w:color w:val="000000"/>
          <w:sz w:val="28"/>
        </w:rPr>
        <w:t>
      2) қоршаған орта эмиссиясына төлем ставкалары үшін:
</w:t>
      </w:r>
      <w:r>
        <w:br/>
      </w:r>
      <w:r>
        <w:rPr>
          <w:rFonts w:ascii="Times New Roman"/>
          <w:b w:val="false"/>
          <w:i w:val="false"/>
          <w:color w:val="000000"/>
          <w:sz w:val="28"/>
        </w:rPr>
        <w:t>
      энергия өндіруші ұйымдар;
</w:t>
      </w:r>
      <w:r>
        <w:br/>
      </w:r>
      <w:r>
        <w:rPr>
          <w:rFonts w:ascii="Times New Roman"/>
          <w:b w:val="false"/>
          <w:i w:val="false"/>
          <w:color w:val="000000"/>
          <w:sz w:val="28"/>
        </w:rPr>
        <w:t>
      табиғи монополия субъектілері, коммуналды қызмет корсету кезіндегі қалыптасқан, эмиссия көлеміне, келесі коэффициенттер енгізіледі:
</w:t>
      </w:r>
      <w:r>
        <w:br/>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коэффициент 0,3;
</w:t>
      </w:r>
      <w:r>
        <w:br/>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коэффициент 0,43;
</w:t>
      </w:r>
      <w:r>
        <w:br/>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коэффициент 0,25;
</w:t>
      </w:r>
      <w:r>
        <w:br/>
      </w:r>
      <w:r>
        <w:rPr>
          <w:rFonts w:ascii="Times New Roman"/>
          <w:b w:val="false"/>
          <w:i w:val="false"/>
          <w:color w:val="000000"/>
          <w:sz w:val="28"/>
        </w:rPr>
        <w:t>
      3) коммуналдық қалдықтарды орналастыруды жүзеге асыратын полигондар үшін халықтан құрылған тұрмыстық қатты қалдықтардың көлемі үшін қоршаған ортаға эмиссиялар үшін төлем ставкаларына мына коэффициенттер енгізіледі:
</w:t>
      </w:r>
      <w:r>
        <w:br/>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0,2 коэффиценті;
</w:t>
      </w:r>
      <w:r>
        <w:br/>
      </w:r>
      <w:r>
        <w:rPr>
          <w:rFonts w:ascii="Times New Roman"/>
          <w:b w:val="false"/>
          <w:i w:val="false"/>
          <w:color w:val="000000"/>
          <w:sz w:val="28"/>
        </w:rPr>
        <w:t>
      4) кәсіпорындар төлемінің ставкалары бір мезгілде ескертпенің 1) және 2) тармақшаларына жатқызылған жағдайда ескертпенің 2) тармақшасының коэффициенттерін қолдаған жөн;
</w:t>
      </w:r>
      <w:r>
        <w:br/>
      </w:r>
      <w:r>
        <w:rPr>
          <w:rFonts w:ascii="Times New Roman"/>
          <w:b w:val="false"/>
          <w:i w:val="false"/>
          <w:color w:val="000000"/>
          <w:sz w:val="28"/>
        </w:rPr>
        <w:t>
      5) жеңілдік коэффиценттерін қолдану, ескертпедегі 1), 2), 3) тармақшаларында қарастырылған қоршаған ортаға эмиссияның жоғарғы нормативтік көлемі үшін төлемдерге жайылмайды.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Ескертпеге өзгертулер енгізілді - Астана қаласы мәслихатының 2008.09.07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122/18-IV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(алғашқы ресми жарияланған күннен кейін күнтізбелік он күн өткен соң қолданысқа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