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5773" w14:textId="c3c5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2007 жылғы 13 желтоқсандағы N C-6/13 "Көкшетау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2008 жылғы 4 қыркүйектегі N C-14/14 шешімі. Ақмола облысы Көкшетау қаласының әділет басқармасында 2008 жылғы 3 қазанда N 1-1-89 тіркелді. Күші жойылды - Ақмола облысы Көкшетау қалалық мәслихатының 2011 жылғы 7 сәуірдегі № С-45/6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Көкшетау қалалық мәслихатының 2011.04.07 № С-45/6 </w:t>
      </w:r>
      <w:r>
        <w:rPr>
          <w:rFonts w:ascii="Times New Roman"/>
          <w:b w:val="false"/>
          <w:i w:val="false"/>
          <w:color w:val="000000"/>
          <w:sz w:val="28"/>
        </w:rPr>
        <w:t>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негізінде, Көкшетау қалалық мәслихаты </w:t>
      </w:r>
      <w:r>
        <w:rPr>
          <w:rFonts w:ascii="Times New Roman"/>
          <w:b/>
          <w:i w:val="false"/>
          <w:color w:val="000000"/>
          <w:sz w:val="28"/>
        </w:rPr>
        <w:t xml:space="preserve">ШЕШТІ: </w:t>
      </w:r>
      <w:r>
        <w:br/>
      </w:r>
      <w:r>
        <w:rPr>
          <w:rFonts w:ascii="Times New Roman"/>
          <w:b w:val="false"/>
          <w:i w:val="false"/>
          <w:color w:val="000000"/>
          <w:sz w:val="28"/>
        </w:rPr>
        <w:t xml:space="preserve">
      1. Көкшетау қалалық мәслихатының 2007 жылғы 13 желтоқсандағы   </w:t>
      </w:r>
      <w:r>
        <w:rPr>
          <w:rFonts w:ascii="Times New Roman"/>
          <w:b w:val="false"/>
          <w:i w:val="false"/>
          <w:color w:val="000000"/>
          <w:sz w:val="28"/>
        </w:rPr>
        <w:t xml:space="preserve">N С-6/13 </w:t>
      </w:r>
      <w:r>
        <w:rPr>
          <w:rFonts w:ascii="Times New Roman"/>
          <w:b w:val="false"/>
          <w:i w:val="false"/>
          <w:color w:val="000000"/>
          <w:sz w:val="28"/>
        </w:rPr>
        <w:t xml:space="preserve">"Көкшетау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 бекіту туралы" (Көкшетау қаласының әділет басқармасында 2007 жылдың 24 желтоқсанында N 1-1-70 болып тіркелген, 2008 жылғы 17 қаңтарда "Көкшетау" N 3 газетінде және 2008 жылғы 17 қаңтарда "Степной Маяк" N 3 газетінде жарияланған) шешіміне келесі өзгерістер мен толықтырулар енгізілсін: </w:t>
      </w:r>
      <w:r>
        <w:br/>
      </w:r>
      <w:r>
        <w:rPr>
          <w:rFonts w:ascii="Times New Roman"/>
          <w:b w:val="false"/>
          <w:i w:val="false"/>
          <w:color w:val="000000"/>
          <w:sz w:val="28"/>
        </w:rPr>
        <w:t xml:space="preserve">
      Көкшетау қалалық мәслихатының 2007 жылғы 13 желтоқсандағы N С-6/13 шешімімен бекітілген 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тараудың 9 тармағында:  </w:t>
      </w:r>
      <w:r>
        <w:br/>
      </w:r>
      <w:r>
        <w:rPr>
          <w:rFonts w:ascii="Times New Roman"/>
          <w:b w:val="false"/>
          <w:i w:val="false"/>
          <w:color w:val="000000"/>
          <w:sz w:val="28"/>
        </w:rPr>
        <w:t xml:space="preserve">
      "электрмен жабдықтау" сөзі алынып тасталсын; </w:t>
      </w:r>
      <w:r>
        <w:br/>
      </w:r>
      <w:r>
        <w:rPr>
          <w:rFonts w:ascii="Times New Roman"/>
          <w:b w:val="false"/>
          <w:i w:val="false"/>
          <w:color w:val="000000"/>
          <w:sz w:val="28"/>
        </w:rPr>
        <w:t xml:space="preserve">
      келесі мазмұндағы абзацпен толықтырылсын: "Электрлік қуаттың шығын нормасы айына бір адамға 150 (бір жүз елу) киловатт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тараудың 16 тармағының 7) тармақшасы келесі редакцияда баяндалсын: </w:t>
      </w:r>
      <w:r>
        <w:br/>
      </w:r>
      <w:r>
        <w:rPr>
          <w:rFonts w:ascii="Times New Roman"/>
          <w:b w:val="false"/>
          <w:i w:val="false"/>
          <w:color w:val="000000"/>
          <w:sz w:val="28"/>
        </w:rPr>
        <w:t xml:space="preserve">
      "7) өткен тоқсан үшін тұрғын үйді ұстау, коммуналдық қызметтерді тұтыну қызметтеріне ақы төленгендігі туралы, жұмыссыз ретінде есепте тұрғандығы туралы мәлімет, тұрғылықты емес газ плиталы үйлер үшін  газ балондарын сатып алғандығы туралы анықтама. Байланыс қызметтері үшін (телефон үшін) жоғарылаған абоненттік төлем тарифтерінің өтемақысы үшін абонент қалалық телекоммуникациялар желісінің абоненті болып табылу фактісін растайтын (шарт не түбіртек - телекоммуникация көрсеткен қызметтері үшін есеп) құжатты қоса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тараудың 21 тармағы келесі редакцияда баяндалсын: </w:t>
      </w:r>
      <w:r>
        <w:br/>
      </w:r>
      <w:r>
        <w:rPr>
          <w:rFonts w:ascii="Times New Roman"/>
          <w:b w:val="false"/>
          <w:i w:val="false"/>
          <w:color w:val="000000"/>
          <w:sz w:val="28"/>
        </w:rPr>
        <w:t xml:space="preserve">
      "21. Тұрғын үй көмегін көрсету қызметіне заңсыз немесе жоғары тұрғын үй көмегін тағайындау үшін әдейі жалған берілген мәліметтер бойынша заңсыз тағайындалған соманы меншік иесі (жалға алушы) өз еркімен қайтарады, ал ол бас тартқан жағдайда сот арқылы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тараудың 24 тармағы келесі редакцияда баяндалсын: </w:t>
      </w:r>
      <w:r>
        <w:br/>
      </w:r>
      <w:r>
        <w:rPr>
          <w:rFonts w:ascii="Times New Roman"/>
          <w:b w:val="false"/>
          <w:i w:val="false"/>
          <w:color w:val="000000"/>
          <w:sz w:val="28"/>
        </w:rPr>
        <w:t xml:space="preserve">
      24. Отбасының жиынтық табысын есептеу кезінде тұрғын үй, атаулы әлеуметтік көмек, жергілікті бюджеттен берілген біржолғы төлемдер, қайтыс болған адамды жерлеуге және бала тууына байланысты берілетін біржолғы төлемдерден басқа, тұрғын үй көмегіне өтініш берген тоқсанның алдындағы тоқсандағы алынған нақтылы табыстың барлық түрлері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еңбекақы түріндегі табыстар (еңбек ақының барлық түрлері, соның ішінде: сыйақы, қосымша ақы, ақшалай және заттай түрдегі әлеуметтік жеңілдіктер мен қосымша ақылар, сондай-ақ негізгі және қосалқы жұмыс орындарында Қазақстан Республикасының еңбек заңына сәйкес жұмыс істеген уақытқа қызметкерлерге төленген ақша сомасы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зейнетақының барлық түрлері; шәкіртақылар; мүгедектігі бойынша мемлекеттік әлеуметтік төлемдер; мемлекеттік әлеуметтік төлемдер; заң және басқа да нормативтік құқықтық актілермен белгіленген тәртіпте, сондай-ақ жұмыс берушілер мен жергілікті өзін-өзі басқару органдарының шешімдерімен тағайындалған жәрдемақылық төлемдер;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балаларға және басқа да асырауындағы адамдарға төленетін алименттер;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жарақат алу немесе денсаулыққа басқа да зардаптар алғанда шығынның орнын толтыру тәртібінде алынған біржолғы сомалар;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жеке қосалқы шаруашылықтан алынған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кәсіпкерлік және басқа да қызмет түрлерінен алынған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азаматтардың өз еріктерімен айтқан басқа да табыстары;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тараудың 28 тармағында "әлеуметтік тұрғын үй нормасына сәйкес" сөздерінен кейін", бірақ бір отбасыға жылына 5 (бес) тонна көмірден артық болмасын"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тараудың 36 тармағында "телефон үшін өтемақы және тұрғын үйді күрделі жөндеуден өткізу үшін  берілетін өтемақы" деген сөздерден кейін, "отынның (көмірдің) құны үшін берілетін өтемақы"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 Көкшетау қаласының әділет басқармасында мемлекеттік тіркелген күннен бастап күшіне енеді және ресми жарияланған күннен кейiн қолданысқа енгiзiледi.       </w:t>
      </w:r>
    </w:p>
    <w:p>
      <w:pPr>
        <w:spacing w:after="0"/>
        <w:ind w:left="0"/>
        <w:jc w:val="both"/>
      </w:pPr>
      <w:r>
        <w:rPr>
          <w:rFonts w:ascii="Times New Roman"/>
          <w:b w:val="false"/>
          <w:i/>
          <w:color w:val="000000"/>
          <w:sz w:val="28"/>
        </w:rPr>
        <w:t xml:space="preserve">      Төртінші шақырылған  </w:t>
      </w:r>
      <w:r>
        <w:br/>
      </w:r>
      <w:r>
        <w:rPr>
          <w:rFonts w:ascii="Times New Roman"/>
          <w:b w:val="false"/>
          <w:i w:val="false"/>
          <w:color w:val="000000"/>
          <w:sz w:val="28"/>
        </w:rPr>
        <w:t>
</w:t>
      </w:r>
      <w:r>
        <w:rPr>
          <w:rFonts w:ascii="Times New Roman"/>
          <w:b w:val="false"/>
          <w:i/>
          <w:color w:val="000000"/>
          <w:sz w:val="28"/>
        </w:rPr>
        <w:t xml:space="preserve">      Көкшетау қалалық мәслихатының  </w:t>
      </w:r>
      <w:r>
        <w:br/>
      </w:r>
      <w:r>
        <w:rPr>
          <w:rFonts w:ascii="Times New Roman"/>
          <w:b w:val="false"/>
          <w:i w:val="false"/>
          <w:color w:val="000000"/>
          <w:sz w:val="28"/>
        </w:rPr>
        <w:t>
</w:t>
      </w:r>
      <w:r>
        <w:rPr>
          <w:rFonts w:ascii="Times New Roman"/>
          <w:b w:val="false"/>
          <w:i/>
          <w:color w:val="000000"/>
          <w:sz w:val="28"/>
        </w:rPr>
        <w:t xml:space="preserve">      14 сессиясының төрағасы               М. Жанұзақов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