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084d" w14:textId="9ec0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Сабынды ауылының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Сабынды ауылдық округі әкімі аппаратының 2008 жылғы 22 сәуірдегі N 14 шешімі. Ақмола облысы Қорғалжын ауданының әділет басқармасында 2008 жылғы 13 мамырда N 1-15-106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 4) тармағына сәйкес Сабынды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Сабынды ауылындағы "Заготзерно-рабкооп-автобаза" аумағына жергілікті тұрғындардың пікірін ескере отырып, Қалқабек Шымырұлының аты беріліп, "Қалқабек Шымырұлы шағын ауданы"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Сабынды ауылындағы "Заготзерно-рабкооп-автобаза" аумағына Қалқабек Шымырұлының аты берілуіне байланысты көше көрсеткіштері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Осы шешім Қорғалжын ауданының Әділет басқармасында мемлекеттік тіркеуден өткеннен кейін күшіне енеді және ресми жариялануға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Сабынды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ауылдық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Р.Әділханов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