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df46" w14:textId="9cad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 қаражаты есебінен шағын және орта кәсіпкерлік субъектілеріне кредит берудің негізгі шарттарын анықтау туралы" облыс әкімдігінің 2008 жылғы 15 мамырдағы N 172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әкімиятының 2008 жылғы 17 қыркүйектегі N 332 қаулысы. Ақтөбе облысының Әділет департаментінде 2008 жылғы 29 қыркүйекте N 3268 тіркелді. Күші жойылды - Ақтөбе облысы әкімдігінің 2009 жылғы 30 сәуірдегі N 158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Қаулысының атауы жаңа редакцияда - Ақтөбе облыстық әкімиятының 2008.12.22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N 148 Заңының 
</w:t>
      </w:r>
      <w:r>
        <w:rPr>
          <w:rFonts w:ascii="Times New Roman"/>
          <w:b w:val="false"/>
          <w:i w:val="false"/>
          <w:color w:val="000000"/>
          <w:sz w:val="28"/>
        </w:rPr>
        <w:t xml:space="preserve"> 27 бабына </w:t>
      </w:r>
      <w:r>
        <w:rPr>
          <w:rFonts w:ascii="Times New Roman"/>
          <w:b w:val="false"/>
          <w:i w:val="false"/>
          <w:color w:val="000000"/>
          <w:sz w:val="28"/>
        </w:rPr>
        <w:t>
 сәйкес облыс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2008 жылдың 10 маусымындағы "Ақтөбе" және "Актюбинский вестник" газеттерінің N 69 нөмірінде жарияланған, Ақтөбе облысының әділет департаментінде 2008 жылғы 26 мамырда N 3253 тіркелген, "Жергілікті бюджеттің қаражаты есебінен шағын кәсіпкерлік субъектілеріне кредит берудің негізгі шарттарын анықтау туралы", облыс әкімдігінің 2008 жылғы 15 мамырдағы N 172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қаулының "Жергілікті бюджеттің қаражаты есебінен шағын кәсіпкерлік субъектілеріне кредит берудің негізгі шарттарын анықтау туралы" атауындағы "шағын" деген сөзден кейін "және орта"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қаулының 1 тармағында:
</w:t>
      </w:r>
      <w:r>
        <w:br/>
      </w:r>
      <w:r>
        <w:rPr>
          <w:rFonts w:ascii="Times New Roman"/>
          <w:b w:val="false"/>
          <w:i w:val="false"/>
          <w:color w:val="000000"/>
          <w:sz w:val="28"/>
        </w:rPr>
        <w:t>
      120 000 саны 200 000 санымен өзгертілсін;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"кредитор - бағдарламаның әкімшісі "Ақтөбе облысының кәсіпкерлік және өнеркәсіп департаменті" ММ" деген жолдар тиісінше мынадай редакцияда "Бағдарламаның кредиторы "Ақтөбе облысы қаржы басқармасы" ММ, бағдарламаның әкімшісі "Ақтөбе облысының кәсіпкерлік және өнеркәсіп басқармасы" ММ болып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"шағын кәсіпкерлікті дамыту қоры" АҚ (одан әрі ШКДҚ) сөздерін "Даму" кәсіпкерлікті дамыту қоры" АҚ (одан әрі "Даму") КДҚ сөздерімен өзгертілсін;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"соңғы қарызгерлер - шағын кәсіпкерлік субъектілері" деген жолдағы "шағын" деген сөз "және орта" сөзімен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несие алушылары" сөзінен кейін мына мазмұндағы абзацпен толықтырылсын:
</w:t>
      </w:r>
      <w:r>
        <w:br/>
      </w:r>
      <w:r>
        <w:rPr>
          <w:rFonts w:ascii="Times New Roman"/>
          <w:b w:val="false"/>
          <w:i w:val="false"/>
          <w:color w:val="000000"/>
          <w:sz w:val="28"/>
        </w:rPr>
        <w:t>
      қолайлы несиелік тарихы бар шағын және орта бизнес субъектілеріне бұрын берілген несиені қайта қаржыландыруға бағытталған қаражат көлемі 30 пайызынан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бірінші ресми жарияланғаннан 10 күнтізбелік күннен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Е. Сағындықов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