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074b6" w14:textId="7907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әлеуметтік әлжуаз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2008 жылғы 20 желтоқсандағы N 70 шешімі. Ақтөбе облысының Қобда аудандық әділет басқармасында 2009 жылдың 22 қаңтарда N 3-7-58 тіркелді. Күші жойылды - Ақтөбе облысы Қобда аудандық мәслихатының 2009 жылғы 24 сәуірдегі N 88 шешімімен</w:t>
      </w:r>
    </w:p>
    <w:p>
      <w:pPr>
        <w:spacing w:after="0"/>
        <w:ind w:left="0"/>
        <w:jc w:val="both"/>
      </w:pPr>
      <w:r>
        <w:rPr>
          <w:rFonts w:ascii="Times New Roman"/>
          <w:b w:val="false"/>
          <w:i/>
          <w:color w:val="800000"/>
          <w:sz w:val="28"/>
        </w:rPr>
        <w:t>      Ескерту. Күші жойылды - Ақтөбе облысы Қобда аудандық мәслихатының 2009.04.24 N 95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қантардағы N 148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N 95 Бюджет Кодексінің 56 бабының 1 тармағы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Республикасының 1999 жылғы 16 қарашадағы N 474 "Ең төменгі күнкөріс деңгейі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Азық-түліктің бағасының көтерлеуіне байланысты, халықтың әлеуметтік әлжуаз санаттарына әлеуметтік көмек көрсету мақсатында аз қамтылған отбасыларының жан басына шаққандағы орташа табысы облыс бойынша анықталған кедейшілік шегінен аспайтын отбасыларға, ең төмен және одан да аз зейнетақы алатын зейнеткерлерге және жалпы ауру салдарынан І, ІІ, ІІІ – топтағы мүгедектерге 1,5 есе айлық есептік көрсеткіш көлемінде жергілікті бюджет қаржысы есебінен ай сайын ақшалай түрде көмек көрсетілсін.</w:t>
      </w:r>
      <w:r>
        <w:br/>
      </w:r>
      <w:r>
        <w:rPr>
          <w:rFonts w:ascii="Times New Roman"/>
          <w:b w:val="false"/>
          <w:i w:val="false"/>
          <w:color w:val="000000"/>
          <w:sz w:val="28"/>
        </w:rPr>
        <w:t>
</w:t>
      </w:r>
      <w:r>
        <w:rPr>
          <w:rFonts w:ascii="Times New Roman"/>
          <w:b w:val="false"/>
          <w:i w:val="false"/>
          <w:color w:val="000000"/>
          <w:sz w:val="28"/>
        </w:rPr>
        <w:t>
2. Осы шешім Қобда аудандық Әділет басқармасында мемлекеттік тіркеуден өткен күннен бастап күшіне енеді және ресми жарияланған күннен бастап он күнтүзбелік күн өткен соң қолданысқа енеді.</w:t>
      </w:r>
    </w:p>
    <w:p>
      <w:pPr>
        <w:spacing w:after="0"/>
        <w:ind w:left="0"/>
        <w:jc w:val="both"/>
      </w:pPr>
      <w:r>
        <w:rPr>
          <w:rFonts w:ascii="Times New Roman"/>
          <w:b w:val="false"/>
          <w:i/>
          <w:color w:val="000000"/>
          <w:sz w:val="28"/>
        </w:rPr>
        <w:t xml:space="preserve">      Мәслихат сессиясының      Аудандық мәслихат </w:t>
      </w:r>
      <w:r>
        <w:br/>
      </w:r>
      <w:r>
        <w:rPr>
          <w:rFonts w:ascii="Times New Roman"/>
          <w:b w:val="false"/>
          <w:i w:val="false"/>
          <w:color w:val="000000"/>
          <w:sz w:val="28"/>
        </w:rPr>
        <w:t>
</w:t>
      </w:r>
      <w:r>
        <w:rPr>
          <w:rFonts w:ascii="Times New Roman"/>
          <w:b w:val="false"/>
          <w:i/>
          <w:color w:val="000000"/>
          <w:sz w:val="28"/>
        </w:rPr>
        <w:t>            төрағасы                 хатшысы</w:t>
      </w:r>
    </w:p>
    <w:p>
      <w:pPr>
        <w:spacing w:after="0"/>
        <w:ind w:left="0"/>
        <w:jc w:val="both"/>
      </w:pPr>
      <w:r>
        <w:rPr>
          <w:rFonts w:ascii="Times New Roman"/>
          <w:b w:val="false"/>
          <w:i/>
          <w:color w:val="000000"/>
          <w:sz w:val="28"/>
        </w:rPr>
        <w:t>         Д. Көпесов               І. Қобланов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