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848e" w14:textId="a178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жалпыға ортақ пайдаланылатын автомобиль жолдарының бөлінген белдеуінде және Алматы облысының елді мекендерде орналастырылатын жарнама объектілері бойынша сыртқы (көрнекі) жарнаманы орналастырғаны үшін төлем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мәслихатының 2008 жылғы 10 сәуірдегі N 8-57 шешімі. Алматы облысының Әділет департаментінде 2008 жылғы 20 мамырда N 2008 тіркелген. Күші жойылды - Алматы облыстық мәслихатының 2008 жылғы 29 желтоқсандағы N 16-105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Алматы облыстық мәслихатының 2008 жылғы 29 желтоқсандағы N 16-105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"Салық және бюджетке төленетін басқа да міндетті төлемдер туралы"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491-бабының 2-тармағына сәйкес Алматы облыстық мәслихаты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Жергіліктi маңызы бар жалпыға ортақ пайдаланылатын автомобиль жолдарының бөлiнген белдеуiнде және Алматы облысының елдi мекендерде орналастырылатын жарнама объектiлерi бойынша сыртқы (көрнекі) жарнаманы орналастырғаны үшін төлем ставкалары, қосымшаға сәйкес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25 желтоқсанда нормативтік құқықтық актілер мемлекеттік тіркеу тізілімінде 528 нөмірімен тіркелген, Алматы облыстық мәслихатының 2001 жылғы 20 қарашадағы "Облыс бюджетіне жеке төлемдер бойынша ставканы бекіту туралы" 
</w:t>
      </w:r>
      <w:r>
        <w:rPr>
          <w:rFonts w:ascii="Times New Roman"/>
          <w:b w:val="false"/>
          <w:i w:val="false"/>
          <w:color w:val="000000"/>
          <w:sz w:val="28"/>
        </w:rPr>
        <w:t xml:space="preserve"> N 16-106 </w:t>
      </w:r>
      <w:r>
        <w:rPr>
          <w:rFonts w:ascii="Times New Roman"/>
          <w:b w:val="false"/>
          <w:i w:val="false"/>
          <w:color w:val="000000"/>
          <w:sz w:val="28"/>
        </w:rPr>
        <w:t>
 шешімінің, енгізілген өзгерістермен 2004 жылғы 17 қаңтарындағы "Жетісу", "Огни Алатау" газеттерінің 20 нөмірінде жарияланған 2004 жылдың 28 қаңтарда мемлекеттік құқықтық актілер тіркеу тізілімінде 1467 нөмірмен тіркелген Алматы облыстық мәслихатының 2003 жылдың 25 желтоқсанындағы "Орманды пайдалану үшін төлем ақы мөлшерін белгілеу туралы" 
</w:t>
      </w:r>
      <w:r>
        <w:rPr>
          <w:rFonts w:ascii="Times New Roman"/>
          <w:b w:val="false"/>
          <w:i w:val="false"/>
          <w:color w:val="000000"/>
          <w:sz w:val="28"/>
        </w:rPr>
        <w:t xml:space="preserve"> N 3-19 </w:t>
      </w:r>
      <w:r>
        <w:rPr>
          <w:rFonts w:ascii="Times New Roman"/>
          <w:b w:val="false"/>
          <w:i w:val="false"/>
          <w:color w:val="000000"/>
          <w:sz w:val="28"/>
        </w:rPr>
        <w:t>
 нөмірлі шешімінің 3 қосымшасы күшін жойылған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шешімнің орындалуын бақылау облыс әкімінің бірінші орынбасары В.А. Долженковқа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Облыстық мәслихат                Облыстық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10 сәуірдегі "Жергіліктi маңызы
</w:t>
      </w:r>
      <w:r>
        <w:br/>
      </w:r>
      <w:r>
        <w:rPr>
          <w:rFonts w:ascii="Times New Roman"/>
          <w:b w:val="false"/>
          <w:i w:val="false"/>
          <w:color w:val="000000"/>
          <w:sz w:val="28"/>
        </w:rPr>
        <w:t>
бар жалпыға ортақ пайдаланылатын автомобиль
</w:t>
      </w:r>
      <w:r>
        <w:br/>
      </w:r>
      <w:r>
        <w:rPr>
          <w:rFonts w:ascii="Times New Roman"/>
          <w:b w:val="false"/>
          <w:i w:val="false"/>
          <w:color w:val="000000"/>
          <w:sz w:val="28"/>
        </w:rPr>
        <w:t>
жолдарының бөлiнген белдеуiнде және Алматы
</w:t>
      </w:r>
      <w:r>
        <w:br/>
      </w:r>
      <w:r>
        <w:rPr>
          <w:rFonts w:ascii="Times New Roman"/>
          <w:b w:val="false"/>
          <w:i w:val="false"/>
          <w:color w:val="000000"/>
          <w:sz w:val="28"/>
        </w:rPr>
        <w:t>
облысының елдi мекендерде орналастырылатын
</w:t>
      </w:r>
      <w:r>
        <w:br/>
      </w:r>
      <w:r>
        <w:rPr>
          <w:rFonts w:ascii="Times New Roman"/>
          <w:b w:val="false"/>
          <w:i w:val="false"/>
          <w:color w:val="000000"/>
          <w:sz w:val="28"/>
        </w:rPr>
        <w:t>
жарнама объектiлерi бойынша сыртқы (көрнекі)
</w:t>
      </w:r>
      <w:r>
        <w:br/>
      </w:r>
      <w:r>
        <w:rPr>
          <w:rFonts w:ascii="Times New Roman"/>
          <w:b w:val="false"/>
          <w:i w:val="false"/>
          <w:color w:val="000000"/>
          <w:sz w:val="28"/>
        </w:rPr>
        <w:t>
жарнаманы орналастырғаны үшін төлем  
</w:t>
      </w:r>
      <w:r>
        <w:br/>
      </w:r>
      <w:r>
        <w:rPr>
          <w:rFonts w:ascii="Times New Roman"/>
          <w:b w:val="false"/>
          <w:i w:val="false"/>
          <w:color w:val="000000"/>
          <w:sz w:val="28"/>
        </w:rPr>
        <w:t>
ставкаларын белгілеу туралы"    
</w:t>
      </w:r>
      <w:r>
        <w:br/>
      </w:r>
      <w:r>
        <w:rPr>
          <w:rFonts w:ascii="Times New Roman"/>
          <w:b w:val="false"/>
          <w:i w:val="false"/>
          <w:color w:val="000000"/>
          <w:sz w:val="28"/>
        </w:rPr>
        <w:t>
N 8-57 шешіміне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Жергіліктi маңызы бар жалпыға ортақ пайдаланылатын автомобиль жолдарының бөлiнген белдеуiнде және Алматы облысының елдi мекендерде орналастырылатын жарнама объектiлерi бойынша сыртқы (көрнекі) жарнаманы орналастырғаны үшін төлем ставкалары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4209"/>
        <w:gridCol w:w="2859"/>
        <w:gridCol w:w="2859"/>
        <w:gridCol w:w="2331"/>
      </w:tblGrid>
      <w:tr>
        <w:trPr>
          <w:trHeight w:val="90" w:hRule="atLeast"/>
        </w:trPr>
        <w:tc>
          <w:tcPr>
            <w:tcW w:w="8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2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w:t>
            </w:r>
            <w:r>
              <w:br/>
            </w:r>
            <w:r>
              <w:rPr>
                <w:rFonts w:ascii="Times New Roman"/>
                <w:b w:val="false"/>
                <w:i w:val="false"/>
                <w:color w:val="000000"/>
                <w:sz w:val="20"/>
              </w:rPr>
              <w:t>
нысанының көлемi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ставкалары (ай сайын,
</w:t>
            </w:r>
            <w:r>
              <w:br/>
            </w:r>
            <w:r>
              <w:rPr>
                <w:rFonts w:ascii="Times New Roman"/>
                <w:b w:val="false"/>
                <w:i w:val="false"/>
                <w:color w:val="000000"/>
                <w:sz w:val="20"/>
              </w:rPr>
              <w:t>
айлық есептік көрсеткіш
</w:t>
            </w:r>
            <w:r>
              <w:br/>
            </w:r>
            <w:r>
              <w:rPr>
                <w:rFonts w:ascii="Times New Roman"/>
                <w:b w:val="false"/>
                <w:i w:val="false"/>
                <w:color w:val="000000"/>
                <w:sz w:val="20"/>
              </w:rPr>
              <w:t>
есебімен)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tc>
      </w:tr>
      <w:tr>
        <w:trPr>
          <w:trHeight w:val="90" w:hRule="atLeast"/>
        </w:trPr>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шаршы метрге
</w:t>
            </w:r>
            <w:r>
              <w:br/>
            </w:r>
            <w:r>
              <w:rPr>
                <w:rFonts w:ascii="Times New Roman"/>
                <w:b w:val="false"/>
                <w:i w:val="false"/>
                <w:color w:val="000000"/>
                <w:sz w:val="20"/>
              </w:rPr>
              <w:t>
дейінгі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5 шаршы
</w:t>
            </w:r>
            <w:r>
              <w:br/>
            </w:r>
            <w:r>
              <w:rPr>
                <w:rFonts w:ascii="Times New Roman"/>
                <w:b w:val="false"/>
                <w:i w:val="false"/>
                <w:color w:val="000000"/>
                <w:sz w:val="20"/>
              </w:rPr>
              <w:t>
метрге дейінгі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10 шаршы
</w:t>
            </w:r>
            <w:r>
              <w:br/>
            </w:r>
            <w:r>
              <w:rPr>
                <w:rFonts w:ascii="Times New Roman"/>
                <w:b w:val="false"/>
                <w:i w:val="false"/>
                <w:color w:val="000000"/>
                <w:sz w:val="20"/>
              </w:rPr>
              <w:t>
метрге дейінгі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20 шаршы
</w:t>
            </w:r>
            <w:r>
              <w:br/>
            </w:r>
            <w:r>
              <w:rPr>
                <w:rFonts w:ascii="Times New Roman"/>
                <w:b w:val="false"/>
                <w:i w:val="false"/>
                <w:color w:val="000000"/>
                <w:sz w:val="20"/>
              </w:rPr>
              <w:t>
метрге дейінгі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30 шаршы
</w:t>
            </w:r>
            <w:r>
              <w:br/>
            </w:r>
            <w:r>
              <w:rPr>
                <w:rFonts w:ascii="Times New Roman"/>
                <w:b w:val="false"/>
                <w:i w:val="false"/>
                <w:color w:val="000000"/>
                <w:sz w:val="20"/>
              </w:rPr>
              <w:t>
метрге дейінгі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шаршы метрден
</w:t>
            </w:r>
            <w:r>
              <w:br/>
            </w:r>
            <w:r>
              <w:rPr>
                <w:rFonts w:ascii="Times New Roman"/>
                <w:b w:val="false"/>
                <w:i w:val="false"/>
                <w:color w:val="000000"/>
                <w:sz w:val="20"/>
              </w:rPr>
              <w:t>
жоғары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Ескерту: Шалғайдағы аудандардың экономикалық дамуын және жергілікті жерлердің, ірі қалалар мен автомагистральдардан алыс орналасқанын, аудандардағы тұрғандардың жиілігін ескере отырып, облыстың аудандары мен қалалары 3 санатқа бөлінген: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 санатына:
</w:t>
      </w:r>
      <w:r>
        <w:rPr>
          <w:rFonts w:ascii="Times New Roman"/>
          <w:b w:val="false"/>
          <w:i w:val="false"/>
          <w:color w:val="000000"/>
          <w:sz w:val="28"/>
        </w:rPr>
        <w:t>
 Енбекшіқазақ, Іле, Қарасай, Талғар, аудандарын, Қапшағай, Талдықорған қалалары жатқызылсын;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санатына:
</w:t>
      </w:r>
      <w:r>
        <w:rPr>
          <w:rFonts w:ascii="Times New Roman"/>
          <w:b w:val="false"/>
          <w:i w:val="false"/>
          <w:color w:val="000000"/>
          <w:sz w:val="28"/>
        </w:rPr>
        <w:t>
 Текелі қаласы, Жамбыл, Алакөл, Қаратал, Көксу, Панфилов, Ескелді аудандары жатқызылсын;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 санатына:
</w:t>
      </w:r>
      <w:r>
        <w:rPr>
          <w:rFonts w:ascii="Times New Roman"/>
          <w:b w:val="false"/>
          <w:i w:val="false"/>
          <w:color w:val="000000"/>
          <w:sz w:val="28"/>
        </w:rPr>
        <w:t>
 Ақсу, Балқаш, Кербұлак, Райымбек, Сарқан, Ұйғыр аудандары жатқызылсын.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