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eb99" w14:textId="2c6e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2009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2008 жылғы 24 желтоқсандағы N 15-87 шешімі. Алматы облысының Әділет департаменті Талғар ауданының Әділет басқармасында 2009 жылы 9 қаңтарда N 2-18-79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жергілікті мемлекеттік басқару туралы" Заңының 6–бабы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барлығы - 4224684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1127720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- 562934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- 2377834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трансферттер – 1083312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трансферттер - 311024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 –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- 958498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"78191"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- 4224684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Операциялар бойынша сальдо 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Талғар аудандық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>N 17-99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20-114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2009.08.10 </w:t>
      </w:r>
      <w:r>
        <w:rPr>
          <w:rFonts w:ascii="Times New Roman"/>
          <w:b w:val="false"/>
          <w:i w:val="false"/>
          <w:color w:val="000000"/>
          <w:sz w:val="28"/>
        </w:rPr>
        <w:t>N 23-136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25-148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2009.11.30 </w:t>
      </w:r>
      <w:r>
        <w:rPr>
          <w:rFonts w:ascii="Times New Roman"/>
          <w:b w:val="false"/>
          <w:i w:val="false"/>
          <w:color w:val="000000"/>
          <w:sz w:val="28"/>
        </w:rPr>
        <w:t>N 26-150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2009 жылға арналған аудандық бюджеттің түсімдері Қазақстан Республикасының "Бюджет туралы" заңына сәйкес, мынадай салық түсімдерінің есебінде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участкелерін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түрімен айналысу құқығы үшін алынатын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және олармен мәміле жасау құқығын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маңызы бар және елді мекендердегі жалпы пайдаланудағы автомобиль жолдарының болу жолағында сыртқы (көрнекті) жарнамаларды орналастырғаны үшін алынатын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мүлікті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органдар салатын әкімшілік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жергілікті атқарушы органы алатын қарыздар;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ресми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 жер қатынастары;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ресми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етуді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инфрақұрылымын дамыту және жайластыру.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бюджетте ұстауға қаржы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 органдары мен жалпы сипаттағы мемлекеттік қызметке 175406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840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құқық, сот,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қызметіне 7533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мекемелеріне 2821068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қамсыздандыруға 178095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шаруашылығына 587680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 және ақпараттық кеңістігіне 40761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- 242098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шаруашылығына 73553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7432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69849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19801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568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Алматы облысы Талғар аудандық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>N 17-99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20-114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2009.08.10 </w:t>
      </w:r>
      <w:r>
        <w:rPr>
          <w:rFonts w:ascii="Times New Roman"/>
          <w:b w:val="false"/>
          <w:i w:val="false"/>
          <w:color w:val="000000"/>
          <w:sz w:val="28"/>
        </w:rPr>
        <w:t>N 23-136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25-148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2009.11.30 </w:t>
      </w:r>
      <w:r>
        <w:rPr>
          <w:rFonts w:ascii="Times New Roman"/>
          <w:b w:val="false"/>
          <w:i w:val="false"/>
          <w:color w:val="000000"/>
          <w:sz w:val="28"/>
        </w:rPr>
        <w:t>N 26-150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Жергілікті атқарушы органдары резерві, табиғи және техногендік сипаттағы және аудан әкімиятының қаулысымен анықталған басқа да төтенше жағдайларды жоюға 29506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Аудандық әділет басқармасына мемлекеттік тіркеуге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Мырзатаев Марат Жанбағысұлы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Әукенов Бауыржан Әукенұлы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Талғар аудандық мәслихатының 2009.11.30 </w:t>
      </w:r>
      <w:r>
        <w:rPr>
          <w:rFonts w:ascii="Times New Roman"/>
          <w:b w:val="false"/>
          <w:i w:val="false"/>
          <w:color w:val="ff0000"/>
          <w:sz w:val="28"/>
        </w:rPr>
        <w:t>N 26-150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84"/>
        <w:gridCol w:w="516"/>
        <w:gridCol w:w="8945"/>
        <w:gridCol w:w="18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4224684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899326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104014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15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сметасының)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5"/>
        <w:gridCol w:w="697"/>
        <w:gridCol w:w="697"/>
        <w:gridCol w:w="8157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теңгемен/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4224684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(селоның), ауылдық (селолық) округтің әкімі аппаратының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2470630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186368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75193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11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287381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жолаушылар көлігі және автомобиль жолдары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2005-2010 жылдардағы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бағдарламаны білім саласында дамытуды іске асыру үшін аудандар</w:t>
      </w:r>
      <w:r>
        <w:br/>
      </w:r>
      <w:r>
        <w:rPr>
          <w:rFonts w:ascii="Times New Roman"/>
          <w:b/>
          <w:i w:val="false"/>
          <w:color w:val="000000"/>
        </w:rPr>
        <w:t>
мен қалаларда ағымдағы нысаналы трансферттер есебінен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73"/>
        <w:gridCol w:w="673"/>
        <w:gridCol w:w="433"/>
        <w:gridCol w:w="3573"/>
        <w:gridCol w:w="1193"/>
        <w:gridCol w:w="1353"/>
        <w:gridCol w:w="1913"/>
        <w:gridCol w:w="203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Интерактивтік оқу жүйесін енгізуге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лингафондық және мультимедиялық кабинеттер ашуға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оқу жабдығымен жарақтандыру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</w:t>
      </w:r>
      <w:r>
        <w:br/>
      </w:r>
      <w:r>
        <w:rPr>
          <w:rFonts w:ascii="Times New Roman"/>
          <w:b/>
          <w:i w:val="false"/>
          <w:color w:val="000000"/>
        </w:rPr>
        <w:t>
қалалар бюджеттеріне берілетін нысаналы ағымдағы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есебінен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13"/>
        <w:gridCol w:w="673"/>
        <w:gridCol w:w="713"/>
        <w:gridCol w:w="3813"/>
        <w:gridCol w:w="1333"/>
        <w:gridCol w:w="1553"/>
        <w:gridCol w:w="1633"/>
        <w:gridCol w:w="13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жәрдемақы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Инженерлік-коммуникациялық инфрақұрылымның дамуы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753"/>
        <w:gridCol w:w="693"/>
        <w:gridCol w:w="769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инфрақұрылымның дамуы және жайластыруы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тұрғын үй шаруашылығын дамыту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673"/>
        <w:gridCol w:w="757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Аудандарда және қалаларда білім беру объектілерін дамыту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13"/>
        <w:gridCol w:w="653"/>
        <w:gridCol w:w="653"/>
        <w:gridCol w:w="7573"/>
        <w:gridCol w:w="2153"/>
      </w:tblGrid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Аудандарда және қалаларда коммуналдық шаруашылық объектілерін</w:t>
      </w:r>
      <w:r>
        <w:br/>
      </w:r>
      <w:r>
        <w:rPr>
          <w:rFonts w:ascii="Times New Roman"/>
          <w:b/>
          <w:i w:val="false"/>
          <w:color w:val="000000"/>
        </w:rPr>
        <w:t>
дамыту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93"/>
        <w:gridCol w:w="673"/>
        <w:gridCol w:w="693"/>
        <w:gridCol w:w="743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2009 жылға арналған аудандық бюджетiнің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жобасын жүзеге асыру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53"/>
        <w:gridCol w:w="753"/>
        <w:gridCol w:w="753"/>
        <w:gridCol w:w="9413"/>
      </w:tblGrid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инфрақұрылымның дамуы және жайластыруы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2009 жылға арналған аудандық бюджетiнің</w:t>
      </w:r>
      <w:r>
        <w:br/>
      </w:r>
      <w:r>
        <w:rPr>
          <w:rFonts w:ascii="Times New Roman"/>
          <w:b/>
          <w:i w:val="false"/>
          <w:color w:val="000000"/>
        </w:rPr>
        <w:t>
ағымдағы бағдарламасы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653"/>
        <w:gridCol w:w="673"/>
        <w:gridCol w:w="653"/>
        <w:gridCol w:w="9633"/>
      </w:tblGrid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 көрсетулер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өкілетті,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аппараттары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аппараттары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 пайдалану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аппараттары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интернаттар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гимназиялар,лицейлер,бейіндік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 бала-бақшалар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 есебінен іске асыру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инфрақұрылымның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көгалдандыру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кеңiстiк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Мәдениет-демалыс жұмысын қолдау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қамтамасыз ету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</w:tbl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 N 17-99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2009 жылға арналған аудандық бюджетінің</w:t>
      </w:r>
      <w:r>
        <w:br/>
      </w:r>
      <w:r>
        <w:rPr>
          <w:rFonts w:ascii="Times New Roman"/>
          <w:b/>
          <w:i w:val="false"/>
          <w:color w:val="000000"/>
        </w:rPr>
        <w:t>
ағымдағы бағдарламасы атқарылуы барысында қысқартуға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713"/>
        <w:gridCol w:w="9473"/>
      </w:tblGrid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