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af0c" w14:textId="c28a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мәслихатының 10 сессиясының 2008 жылғы 19 желтоқсандағы N 191 шешімі. Қарағанды облысы Cаран қаласы Әділет басқармасында 2008 жылғы 26 желтоқсанда N 8-7-73 тіркелді. Қолданылу мерзімінің өтуіне байланысты күші жойылды (Қарағанды облысы Cаран қалалық мәслихатының 2011 жылғы 11 мамырдағы N 2-27/63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Саран қалалық мәслихатының 2011.05.11 N 2-27/63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 xml:space="preserve">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w:t>
      </w:r>
      <w:r>
        <w:rPr>
          <w:rFonts w:ascii="Times New Roman"/>
          <w:b w:val="false"/>
          <w:i w:val="false"/>
          <w:color w:val="000000"/>
          <w:sz w:val="28"/>
        </w:rPr>
        <w:t xml:space="preserve">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2009 жылға арналған қалалық бюджет келесі көлемдерде бекітілсін:</w:t>
      </w:r>
      <w:r>
        <w:br/>
      </w:r>
      <w:r>
        <w:rPr>
          <w:rFonts w:ascii="Times New Roman"/>
          <w:b w:val="false"/>
          <w:i w:val="false"/>
          <w:color w:val="000000"/>
          <w:sz w:val="28"/>
        </w:rPr>
        <w:t xml:space="preserve">
      1) кірістер - </w:t>
      </w:r>
      <w:r>
        <w:rPr>
          <w:rFonts w:ascii="Times New Roman"/>
          <w:b w:val="false"/>
          <w:i w:val="false"/>
          <w:color w:val="000000"/>
          <w:sz w:val="28"/>
        </w:rPr>
        <w:t>1677734</w:t>
      </w:r>
      <w:r>
        <w:rPr>
          <w:rFonts w:ascii="Times New Roman"/>
          <w:b w:val="false"/>
          <w:i w:val="false"/>
          <w:color w:val="000000"/>
          <w:sz w:val="28"/>
        </w:rPr>
        <w:t xml:space="preserve"> мың теңге,</w:t>
      </w:r>
      <w:r>
        <w:br/>
      </w:r>
      <w:r>
        <w:rPr>
          <w:rFonts w:ascii="Times New Roman"/>
          <w:b w:val="false"/>
          <w:i w:val="false"/>
          <w:color w:val="000000"/>
          <w:sz w:val="28"/>
        </w:rPr>
        <w:t>
      оның ішінде келесілер бойынша:</w:t>
      </w:r>
      <w:r>
        <w:br/>
      </w:r>
      <w:r>
        <w:rPr>
          <w:rFonts w:ascii="Times New Roman"/>
          <w:b w:val="false"/>
          <w:i w:val="false"/>
          <w:color w:val="000000"/>
          <w:sz w:val="28"/>
        </w:rPr>
        <w:t>
      салық түсімдері - 424254 мың теңге;</w:t>
      </w:r>
      <w:r>
        <w:br/>
      </w:r>
      <w:r>
        <w:rPr>
          <w:rFonts w:ascii="Times New Roman"/>
          <w:b w:val="false"/>
          <w:i w:val="false"/>
          <w:color w:val="000000"/>
          <w:sz w:val="28"/>
        </w:rPr>
        <w:t>
      салыққа жатпайтын түсімдер - 4237 мың теңге;</w:t>
      </w:r>
      <w:r>
        <w:br/>
      </w:r>
      <w:r>
        <w:rPr>
          <w:rFonts w:ascii="Times New Roman"/>
          <w:b w:val="false"/>
          <w:i w:val="false"/>
          <w:color w:val="000000"/>
          <w:sz w:val="28"/>
        </w:rPr>
        <w:t>
      капиталмен операциядан кірістер - 7500 мың теңге;</w:t>
      </w:r>
      <w:r>
        <w:br/>
      </w:r>
      <w:r>
        <w:rPr>
          <w:rFonts w:ascii="Times New Roman"/>
          <w:b w:val="false"/>
          <w:i w:val="false"/>
          <w:color w:val="000000"/>
          <w:sz w:val="28"/>
        </w:rPr>
        <w:t xml:space="preserve">
      ресми трансферттердің түсімі - </w:t>
      </w:r>
      <w:r>
        <w:rPr>
          <w:rFonts w:ascii="Times New Roman"/>
          <w:b w:val="false"/>
          <w:i w:val="false"/>
          <w:color w:val="000000"/>
          <w:sz w:val="28"/>
        </w:rPr>
        <w:t>1219269</w:t>
      </w:r>
      <w:r>
        <w:rPr>
          <w:rFonts w:ascii="Times New Roman"/>
          <w:b w:val="false"/>
          <w:i w:val="false"/>
          <w:color w:val="000000"/>
          <w:sz w:val="28"/>
        </w:rPr>
        <w:t xml:space="preserve"> мың теңге;</w:t>
      </w:r>
      <w:r>
        <w:br/>
      </w:r>
      <w:r>
        <w:rPr>
          <w:rFonts w:ascii="Times New Roman"/>
          <w:b w:val="false"/>
          <w:i w:val="false"/>
          <w:color w:val="000000"/>
          <w:sz w:val="28"/>
        </w:rPr>
        <w:t xml:space="preserve">
      2) шығындар - </w:t>
      </w:r>
      <w:r>
        <w:rPr>
          <w:rFonts w:ascii="Times New Roman"/>
          <w:b w:val="false"/>
          <w:i w:val="false"/>
          <w:color w:val="000000"/>
          <w:sz w:val="28"/>
        </w:rPr>
        <w:t>1682015</w:t>
      </w:r>
      <w:r>
        <w:rPr>
          <w:rFonts w:ascii="Times New Roman"/>
          <w:b w:val="false"/>
          <w:i w:val="false"/>
          <w:color w:val="000000"/>
          <w:sz w:val="28"/>
        </w:rPr>
        <w:t xml:space="preserve">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- 10898,0 мың теңге:</w:t>
      </w:r>
      <w:r>
        <w:br/>
      </w:r>
      <w:r>
        <w:rPr>
          <w:rFonts w:ascii="Times New Roman"/>
          <w:b w:val="false"/>
          <w:i w:val="false"/>
          <w:color w:val="000000"/>
          <w:sz w:val="28"/>
        </w:rPr>
        <w:t>
      қаржы активтерін сатып алу - 10898,0 мың теңге;</w:t>
      </w:r>
      <w:r>
        <w:br/>
      </w:r>
      <w:r>
        <w:rPr>
          <w:rFonts w:ascii="Times New Roman"/>
          <w:b w:val="false"/>
          <w:i w:val="false"/>
          <w:color w:val="000000"/>
          <w:sz w:val="28"/>
        </w:rPr>
        <w:t>
      мемлекеттің қаржы активтерін сатудан түсімдер - 0 мың теңге;</w:t>
      </w:r>
      <w:r>
        <w:br/>
      </w:r>
      <w:r>
        <w:rPr>
          <w:rFonts w:ascii="Times New Roman"/>
          <w:b w:val="false"/>
          <w:i w:val="false"/>
          <w:color w:val="000000"/>
          <w:sz w:val="28"/>
        </w:rPr>
        <w:t>
      5) бюджет дефициті - 22679 мың теңге;</w:t>
      </w:r>
      <w:r>
        <w:br/>
      </w:r>
      <w:r>
        <w:rPr>
          <w:rFonts w:ascii="Times New Roman"/>
          <w:b w:val="false"/>
          <w:i w:val="false"/>
          <w:color w:val="000000"/>
          <w:sz w:val="28"/>
        </w:rPr>
        <w:t>
      6) дефицитті қаржыландыру - 22679 мың теңге:</w:t>
      </w:r>
      <w:r>
        <w:br/>
      </w:r>
      <w:r>
        <w:rPr>
          <w:rFonts w:ascii="Times New Roman"/>
          <w:b w:val="false"/>
          <w:i w:val="false"/>
          <w:color w:val="000000"/>
          <w:sz w:val="28"/>
        </w:rPr>
        <w:t>
      несиелер түсімі - 0 мың теңге;</w:t>
      </w:r>
      <w:r>
        <w:br/>
      </w:r>
      <w:r>
        <w:rPr>
          <w:rFonts w:ascii="Times New Roman"/>
          <w:b w:val="false"/>
          <w:i w:val="false"/>
          <w:color w:val="000000"/>
          <w:sz w:val="28"/>
        </w:rPr>
        <w:t>
      несиелерді өтеу - 0 мың теңге</w:t>
      </w:r>
      <w:r>
        <w:br/>
      </w:r>
      <w:r>
        <w:rPr>
          <w:rFonts w:ascii="Times New Roman"/>
          <w:b w:val="false"/>
          <w:i w:val="false"/>
          <w:color w:val="000000"/>
          <w:sz w:val="28"/>
        </w:rPr>
        <w:t>
      бюджеттік қаражаттардың қалдығын пайдалану - 22679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Саран қаласының мәслихатының 2009.04.23 </w:t>
      </w:r>
      <w:r>
        <w:rPr>
          <w:rFonts w:ascii="Times New Roman"/>
          <w:b w:val="false"/>
          <w:i w:val="false"/>
          <w:color w:val="000000"/>
          <w:sz w:val="28"/>
        </w:rPr>
        <w:t>N 260</w:t>
      </w:r>
      <w:r>
        <w:rPr>
          <w:rFonts w:ascii="Times New Roman"/>
          <w:b w:val="false"/>
          <w:i/>
          <w:color w:val="800000"/>
          <w:sz w:val="28"/>
        </w:rPr>
        <w:t xml:space="preserve"> (2009.01.01 бастап қолданысқа енеді); 2009.07.23 </w:t>
      </w:r>
      <w:r>
        <w:rPr>
          <w:rFonts w:ascii="Times New Roman"/>
          <w:b w:val="false"/>
          <w:i w:val="false"/>
          <w:color w:val="000000"/>
          <w:sz w:val="28"/>
        </w:rPr>
        <w:t>N 283</w:t>
      </w:r>
      <w:r>
        <w:rPr>
          <w:rFonts w:ascii="Times New Roman"/>
          <w:b w:val="false"/>
          <w:i/>
          <w:color w:val="800000"/>
          <w:sz w:val="28"/>
        </w:rPr>
        <w:t xml:space="preserve"> (2009.01.01 бастап қолданысқа енеді); 2009.09.08 </w:t>
      </w:r>
      <w:r>
        <w:rPr>
          <w:rFonts w:ascii="Times New Roman"/>
          <w:b w:val="false"/>
          <w:i w:val="false"/>
          <w:color w:val="000000"/>
          <w:sz w:val="28"/>
        </w:rPr>
        <w:t>N 304</w:t>
      </w:r>
      <w:r>
        <w:rPr>
          <w:rFonts w:ascii="Times New Roman"/>
          <w:b w:val="false"/>
          <w:i/>
          <w:color w:val="800000"/>
          <w:sz w:val="28"/>
        </w:rPr>
        <w:t xml:space="preserve"> (2009.01.01 бастап қолданысқа енеді); 2009.11.20 </w:t>
      </w:r>
      <w:r>
        <w:rPr>
          <w:rFonts w:ascii="Times New Roman"/>
          <w:b w:val="false"/>
          <w:i w:val="false"/>
          <w:color w:val="000000"/>
          <w:sz w:val="28"/>
        </w:rPr>
        <w:t xml:space="preserve">N 339 </w:t>
      </w:r>
      <w:r>
        <w:rPr>
          <w:rFonts w:ascii="Times New Roman"/>
          <w:b w:val="false"/>
          <w:i/>
          <w:color w:val="800000"/>
          <w:sz w:val="28"/>
        </w:rPr>
        <w:t>(2009.01.01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қалалық бюджетке кірістердің бөлінісі келесі көлемде белгіленсін:</w:t>
      </w:r>
      <w:r>
        <w:br/>
      </w:r>
      <w:r>
        <w:rPr>
          <w:rFonts w:ascii="Times New Roman"/>
          <w:b w:val="false"/>
          <w:i w:val="false"/>
          <w:color w:val="000000"/>
          <w:sz w:val="28"/>
        </w:rPr>
        <w:t>
      1) жеке табыс салығы бойынша - 50 %;</w:t>
      </w:r>
      <w:r>
        <w:br/>
      </w:r>
      <w:r>
        <w:rPr>
          <w:rFonts w:ascii="Times New Roman"/>
          <w:b w:val="false"/>
          <w:i w:val="false"/>
          <w:color w:val="000000"/>
          <w:sz w:val="28"/>
        </w:rPr>
        <w:t>
      2) әлеуметтік салық бойынша - 50 %.</w:t>
      </w:r>
      <w:r>
        <w:br/>
      </w:r>
      <w:r>
        <w:rPr>
          <w:rFonts w:ascii="Times New Roman"/>
          <w:b w:val="false"/>
          <w:i w:val="false"/>
          <w:color w:val="000000"/>
          <w:sz w:val="28"/>
        </w:rPr>
        <w:t>
</w:t>
      </w:r>
      <w:r>
        <w:rPr>
          <w:rFonts w:ascii="Times New Roman"/>
          <w:b w:val="false"/>
          <w:i w:val="false"/>
          <w:color w:val="000000"/>
          <w:sz w:val="28"/>
        </w:rPr>
        <w:t xml:space="preserve">
      3. 2009 жылға арналған қалалық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4. 2009 жылға арналған қалалық бюджеттің орындалу процесінде секвестрге жатпайтын бюджеттік бағдарламаларының тізімі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5. Ақтас кентінің бюджеті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Саран қаласы әкімдігінің 2009 жылға арналған резерві 24469 мың теңге көлемде бекітілсін.</w:t>
      </w:r>
      <w:r>
        <w:br/>
      </w:r>
      <w:r>
        <w:rPr>
          <w:rFonts w:ascii="Times New Roman"/>
          <w:b w:val="false"/>
          <w:i w:val="false"/>
          <w:color w:val="000000"/>
          <w:sz w:val="28"/>
        </w:rPr>
        <w:t>
</w:t>
      </w:r>
      <w:r>
        <w:rPr>
          <w:rFonts w:ascii="Times New Roman"/>
          <w:b w:val="false"/>
          <w:i w:val="false"/>
          <w:color w:val="000000"/>
          <w:sz w:val="28"/>
        </w:rPr>
        <w:t>
      7. Осы шешім 2009 жылдың 1 қаңтарынан күшіне енеді.</w:t>
      </w:r>
    </w:p>
    <w:p>
      <w:pPr>
        <w:spacing w:after="0"/>
        <w:ind w:left="0"/>
        <w:jc w:val="both"/>
      </w:pPr>
      <w:r>
        <w:rPr>
          <w:rFonts w:ascii="Times New Roman"/>
          <w:b w:val="false"/>
          <w:i/>
          <w:color w:val="000000"/>
          <w:sz w:val="28"/>
        </w:rPr>
        <w:t>      Сессия төрағасы                            Е. Туркавский</w:t>
      </w:r>
    </w:p>
    <w:p>
      <w:pPr>
        <w:spacing w:after="0"/>
        <w:ind w:left="0"/>
        <w:jc w:val="both"/>
      </w:pPr>
      <w:r>
        <w:rPr>
          <w:rFonts w:ascii="Times New Roman"/>
          <w:b w:val="false"/>
          <w:i/>
          <w:color w:val="000000"/>
          <w:sz w:val="28"/>
        </w:rPr>
        <w:t>      Мәслихат хатшысы                           Р. Бекбанов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Саран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191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Қалалық бюджет</w:t>
      </w:r>
    </w:p>
    <w:p>
      <w:pPr>
        <w:spacing w:after="0"/>
        <w:ind w:left="0"/>
        <w:jc w:val="both"/>
      </w:pPr>
      <w:r>
        <w:rPr>
          <w:rFonts w:ascii="Times New Roman"/>
          <w:b w:val="false"/>
          <w:i/>
          <w:color w:val="800000"/>
          <w:sz w:val="28"/>
        </w:rPr>
        <w:t xml:space="preserve">      Ескерту. 1 қосымша жаңа редакцияда - Қарағанды облысы Саран қалалық мәслихатының 2009.11.20 N 339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18"/>
        <w:gridCol w:w="658"/>
        <w:gridCol w:w="759"/>
        <w:gridCol w:w="8993"/>
        <w:gridCol w:w="239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3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w:t>
            </w:r>
            <w:r>
              <w:br/>
            </w:r>
            <w:r>
              <w:rPr>
                <w:rFonts w:ascii="Times New Roman"/>
                <w:b w:val="false"/>
                <w:i w:val="false"/>
                <w:color w:val="000000"/>
                <w:sz w:val="20"/>
              </w:rPr>
              <w:t>
мың теңге</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1677734</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444204</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ұсталатын 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78814</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28500</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 азаматтарынан алынатын жеке табыс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276250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66129</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62629</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179003</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Жерге заңды тұлғалардан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177237</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31108</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28108</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44930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4188</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4188</w:t>
            </w:r>
          </w:p>
        </w:tc>
      </w:tr>
      <w:tr>
        <w:trPr>
          <w:trHeight w:val="16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w:t>
            </w:r>
          </w:p>
        </w:tc>
      </w:tr>
      <w:tr>
        <w:trPr>
          <w:trHeight w:val="12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6761</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6561</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6561</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1219269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1219269</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1219269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303766</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86028</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817475</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3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57"/>
        <w:gridCol w:w="778"/>
        <w:gridCol w:w="778"/>
        <w:gridCol w:w="8859"/>
        <w:gridCol w:w="23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 мың теңге</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1682015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82287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59499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10589</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35767</w:t>
            </w:r>
          </w:p>
        </w:tc>
      </w:tr>
      <w:tr>
        <w:trPr>
          <w:trHeight w:val="5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35516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13143</w:t>
            </w:r>
          </w:p>
        </w:tc>
      </w:tr>
      <w:tr>
        <w:trPr>
          <w:trHeight w:val="9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16204</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6584</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3118</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3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851754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117308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117308</w:t>
            </w:r>
          </w:p>
        </w:tc>
      </w:tr>
      <w:tr>
        <w:trPr>
          <w:trHeight w:val="52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117308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595831</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498469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65575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31787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138615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138615</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 білім беру мемлекеттік мекемелері үшін оқу-әдістемелік кешендер мен оқулықтарды сатып алу және жеткізу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қайта даярлау және аймақтық жұмыспен қамту стратегиясын жүзеге асыру шегінде білім беру объектілерін ағымдағы жөндеу және капиталды жөндеу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130130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150704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134930</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40794</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17862</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2842</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11380</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17755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17755</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17215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194190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92761</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86028</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Мемлекеттік коммуналдық тұрғын қордан тұрғын үй құрылысы </w:t>
            </w:r>
            <w:r>
              <w:rPr>
                <w:rFonts w:ascii="Times New Roman"/>
                <w:b w:val="false"/>
                <w:i w:val="false"/>
                <w:color w:val="000000"/>
                <w:sz w:val="20"/>
              </w:rPr>
              <w:t>және (немесе) сатып алу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86028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61364</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61364</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53392</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7173</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40065</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34384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14261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250947</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32644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22129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8749</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165243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155431</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шеңберінде мәдениет объектілерінде күрделі, ағымдағы жөндеулер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149569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9812</w:t>
            </w:r>
          </w:p>
        </w:tc>
      </w:tr>
      <w:tr>
        <w:trPr>
          <w:trHeight w:val="2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мазарларының жұмыс істеу қамтамасыз ету (биотермиялық арықтар)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малдардың санитарлық емдеун ұйымдастыру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2840</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4319</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архитектура және сәулет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Архитектура және сәулет бөлімінің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жүйелерді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86813</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4353</w:t>
            </w:r>
          </w:p>
        </w:tc>
      </w:tr>
      <w:tr>
        <w:trPr>
          <w:trHeight w:val="9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4353</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82460</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84865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28975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7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шаруашылық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28167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шаруашылық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10440</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ауылшаруашылық бөлімі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1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7468</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7349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денешынықтыру бөлімі қызметін қамтамасыз ету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9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Бюджеттік дефициті (профициті)</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22679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Бюджеттік қаржыландыру (профициті пайдалану)</w:t>
            </w:r>
          </w:p>
        </w:tc>
        <w:tc>
          <w:tcPr>
            <w:tcW w:w="2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22679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Саран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191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қалалық бюджеттік дамуының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776"/>
        <w:gridCol w:w="776"/>
        <w:gridCol w:w="108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Затраты</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467</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4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49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2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37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81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4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Саран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191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қалалық бюджетті орындау процесінде секвестрге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16"/>
        <w:gridCol w:w="797"/>
        <w:gridCol w:w="797"/>
        <w:gridCol w:w="1077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77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Саран қалалық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N 191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Ақтас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775"/>
        <w:gridCol w:w="775"/>
        <w:gridCol w:w="9101"/>
        <w:gridCol w:w="17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Затраты</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33958</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14407</w:t>
            </w:r>
          </w:p>
        </w:tc>
      </w:tr>
      <w:tr>
        <w:trPr>
          <w:trHeight w:val="6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14407</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14407</w:t>
            </w:r>
          </w:p>
        </w:tc>
      </w:tr>
      <w:tr>
        <w:trPr>
          <w:trHeight w:val="102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14407</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5062</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5062</w:t>
            </w:r>
          </w:p>
        </w:tc>
      </w:tr>
      <w:tr>
        <w:trPr>
          <w:trHeight w:val="6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5062</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0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2175</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10095</w:t>
            </w:r>
          </w:p>
        </w:tc>
      </w:tr>
      <w:tr>
        <w:trPr>
          <w:trHeight w:val="315"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10095</w:t>
            </w:r>
          </w:p>
        </w:tc>
      </w:tr>
      <w:tr>
        <w:trPr>
          <w:trHeight w:val="108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10095</w:t>
            </w:r>
          </w:p>
        </w:tc>
      </w:tr>
      <w:tr>
        <w:trPr>
          <w:trHeight w:val="930" w:hRule="atLeast"/>
        </w:trPr>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