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ff15" w14:textId="fa7f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сыртқы (көрнекі) жарнамалар орналастырғаны үшін төлемақы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9 сессиясының 2008 жылғы 18 қарашадағы N 106 шешімі. Қарағанды облысы Ақтоғай ауданы Әділет басқармасында 2008 жылғы 26 қарашада N 8-10-71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 6–бабына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27–бабының 2-ші тармағына</w:t>
      </w:r>
      <w:r>
        <w:rPr>
          <w:rFonts w:ascii="Times New Roman"/>
          <w:b w:val="false"/>
          <w:i w:val="false"/>
          <w:color w:val="000000"/>
          <w:sz w:val="28"/>
        </w:rPr>
        <w:t xml:space="preserve"> және </w:t>
      </w:r>
      <w:r>
        <w:rPr>
          <w:rFonts w:ascii="Times New Roman"/>
          <w:b w:val="false"/>
          <w:i w:val="false"/>
          <w:color w:val="000000"/>
          <w:sz w:val="28"/>
        </w:rPr>
        <w:t>491–бабының 2-тармағына</w:t>
      </w:r>
      <w:r>
        <w:rPr>
          <w:rFonts w:ascii="Times New Roman"/>
          <w:b w:val="false"/>
          <w:i w:val="false"/>
          <w:color w:val="000000"/>
          <w:sz w:val="28"/>
        </w:rPr>
        <w:t xml:space="preserve">, және "Жарнама туралы" Қазақстан Республикасы Заңының </w:t>
      </w:r>
      <w:r>
        <w:rPr>
          <w:rFonts w:ascii="Times New Roman"/>
          <w:b w:val="false"/>
          <w:i w:val="false"/>
          <w:color w:val="000000"/>
          <w:sz w:val="28"/>
        </w:rPr>
        <w:t>11– бабының 1–ші</w:t>
      </w:r>
      <w:r>
        <w:rPr>
          <w:rFonts w:ascii="Times New Roman"/>
          <w:b w:val="false"/>
          <w:i w:val="false"/>
          <w:color w:val="000000"/>
          <w:sz w:val="28"/>
        </w:rPr>
        <w:t xml:space="preserve">, </w:t>
      </w:r>
      <w:r>
        <w:rPr>
          <w:rFonts w:ascii="Times New Roman"/>
          <w:b w:val="false"/>
          <w:i w:val="false"/>
          <w:color w:val="000000"/>
          <w:sz w:val="28"/>
        </w:rPr>
        <w:t>3–ші 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сыртқы (көрнекі) жарнамалар орналастырғаны үшін төлем ақы ставкалары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Барлық салық төлеушілерге жергілікті маңызы бар жалпыға ортақ пайдаланылатын автомобиль жолдарының бөлінген белдеуінде орналастырылатын және елді мекендерде орналастырылатын жарнама объектілері үшін төлемақыны осы ставкаларды қолданып есептеу Ақтоғай ауданы бойынша салық комитетіне (Қ.Н. Болғанбаев) тапсырылсын.</w:t>
      </w:r>
      <w:r>
        <w:br/>
      </w:r>
      <w:r>
        <w:rPr>
          <w:rFonts w:ascii="Times New Roman"/>
          <w:b w:val="false"/>
          <w:i w:val="false"/>
          <w:color w:val="000000"/>
          <w:sz w:val="28"/>
        </w:rPr>
        <w:t>
</w:t>
      </w:r>
      <w:r>
        <w:rPr>
          <w:rFonts w:ascii="Times New Roman"/>
          <w:b w:val="false"/>
          <w:i w:val="false"/>
          <w:color w:val="000000"/>
          <w:sz w:val="28"/>
        </w:rPr>
        <w:t>
      3.Осы шешімнің орындалысына бақылау жасау аудан әкімінің орынбасары Б.З. Тлеубергеновке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Р. Жарылғасынов</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Ақтоғай ауданы бойынша салық</w:t>
      </w:r>
      <w:r>
        <w:br/>
      </w:r>
      <w:r>
        <w:rPr>
          <w:rFonts w:ascii="Times New Roman"/>
          <w:b w:val="false"/>
          <w:i w:val="false"/>
          <w:color w:val="000000"/>
          <w:sz w:val="28"/>
        </w:rPr>
        <w:t>
</w:t>
      </w:r>
      <w:r>
        <w:rPr>
          <w:rFonts w:ascii="Times New Roman"/>
          <w:b w:val="false"/>
          <w:i/>
          <w:color w:val="000000"/>
          <w:sz w:val="28"/>
        </w:rPr>
        <w:t>      басқармасының бастығы                      Қ. Болғанбаев</w:t>
      </w:r>
      <w:r>
        <w:br/>
      </w:r>
      <w:r>
        <w:rPr>
          <w:rFonts w:ascii="Times New Roman"/>
          <w:b w:val="false"/>
          <w:i w:val="false"/>
          <w:color w:val="000000"/>
          <w:sz w:val="28"/>
        </w:rPr>
        <w:t>
      18.11.2008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Ақтоғай аудандық мәслихатының</w:t>
      </w:r>
      <w:r>
        <w:br/>
      </w:r>
      <w:r>
        <w:rPr>
          <w:rFonts w:ascii="Times New Roman"/>
          <w:b w:val="false"/>
          <w:i w:val="false"/>
          <w:color w:val="000000"/>
          <w:sz w:val="28"/>
        </w:rPr>
        <w:t>
2008 жылғы 18 қарашадағы</w:t>
      </w:r>
      <w:r>
        <w:br/>
      </w:r>
      <w:r>
        <w:rPr>
          <w:rFonts w:ascii="Times New Roman"/>
          <w:b w:val="false"/>
          <w:i w:val="false"/>
          <w:color w:val="000000"/>
          <w:sz w:val="28"/>
        </w:rPr>
        <w:t>
9 сессиясының N 106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Ақтоғай ауданы аумағында орналастырылатын сыртқы жарнаманың бір жақ беті үшін ай сайын төлем мөлшерлемесі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855"/>
        <w:gridCol w:w="5509"/>
      </w:tblGrid>
      <w:tr>
        <w:trPr>
          <w:trHeight w:val="1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Мазмұны</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аудандық негіздегі қалалар, кенттер, село, ауылдар (айлық есеп көрсеткішімен)</w:t>
            </w:r>
          </w:p>
        </w:tc>
      </w:tr>
      <w:tr>
        <w:trPr>
          <w:trHeight w:val="120" w:hRule="atLeast"/>
        </w:trPr>
        <w:tc>
          <w:tcPr>
            <w:tcW w:w="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Көлеміне қарай ақпаратты жарнамалық объектілер;</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шаршы метрге дейін /бір объект үшін/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ш.м 5 ш.м дейін /</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ш.м 10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ш.м 20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ш.м 30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- 30 ш.м 50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- 50 ш.м 70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- 70 ш.м жоғары</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Палаткалардағы, тенттардағы, шатырлардағы, аспалы қалқандардағы, тулардағы, вымпелдардағы, штандарттардағы жарнамалар;</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шармы метрге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шармы метрден 10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шармы метрден 10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Уақытша үлгідегі дүңгіршектер мен павильондарда:</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шармы метрге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шармы метрден 5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шармы метрден 10 ш.м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ш.м. жоғары</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Қозғалатын объектілерде:</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Автобустардағы, траллейбустардағы, трамвайлардағы, жүк, арнаулы автокөліктердегі /жүк көтерімділігі 1,5 тоннадан жоғары/</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Ықшамды автобустардағы, таксилердегі, жеңіл автокөліктердегі /жүк көтерімділігі 1,5 тоннаға дейін/</w:t>
            </w:r>
          </w:p>
        </w:tc>
        <w:tc>
          <w:tcPr>
            <w:tcW w:w="5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