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db88" w14:textId="15dd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жер салығының базалық ставкаларын төмендетіп және жоғарылатып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2008 жылғы 25 желтоқсандағы N 10/133 шешімі. Қарағанды облысы Шет ауданы Әділет басқармасында 2009 жылғы 16 қаңтарда N 8-17-67 тіркелді. Күші жойылды - Қарағанды облысы Шет аудандық мәслихатының 2011 жылғы 12 сәуірдегі N 60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Шет аудандық мәслихатының 2011.04.12 N 60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туралы", 2008 жылғы 10 желтоқсанындағы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387 бабының 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салығының мөлшері осы жылдың басынан бастап ауылдық округтері мен кенттер әкімшіліктері бойынша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қосымшаларда көрсетілген пайыздар бойынша төмендетіліп және жоғарылатылып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Автокөлік жолдарының бойында орналасқан автомобильге май құю станцияларының жер салығы, автомобильге май құю станциясы орналасқан ауылдық немесе кенттер әкімшіліктерінің жерінің көбейтілген базалық ставкасы бойынша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салық комитетіне, барлық салық төлеушілерге 2009 жылдың 1 қаңтарынан бастап жер салығын осы пайыздарды қолданып есептеу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аудан әкімінің орынбасары Ш. Жүніске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Үдешов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Мақсұтов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1) Шет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Р.Қ.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"25"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2) Шет ауданының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 мекемесінің бастығы     Х. Сарсенбеков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"25"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3) Шет ауданының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 мекемесінің бастығы     М. Ильясов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"25"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4) Шет ауданының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 Жәнібеков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"25"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5) Шет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 Жонкина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"25"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10/133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Елді мекендерде /кенттерде/ селитебтік зонадағы орналасқан  тұрғын үй емес объектілерге жер салығының мөлшері есеп бойынша жер аумағының бір шаршы метрі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0,96 х 150 % = 1,44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0,96 – </w:t>
      </w:r>
      <w:r>
        <w:rPr>
          <w:rFonts w:ascii="Times New Roman"/>
          <w:b w:val="false"/>
          <w:i w:val="false"/>
          <w:color w:val="000000"/>
          <w:sz w:val="28"/>
        </w:rPr>
        <w:t>381 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тармағымен бекітілген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150 % - </w:t>
      </w:r>
      <w:r>
        <w:rPr>
          <w:rFonts w:ascii="Times New Roman"/>
          <w:b w:val="false"/>
          <w:i w:val="false"/>
          <w:color w:val="000000"/>
          <w:sz w:val="28"/>
        </w:rPr>
        <w:t>387 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түзету пайызы.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Елді мекендерде /ауылдарда/ селитебтік зонадағы орналасқан тұрғын үй емес объектілерге жер салығының мөлшері есеп бойынша жер аумағының бір шаршы метрі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0,48 х 150 % = 0,72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0,48 – </w:t>
      </w:r>
      <w:r>
        <w:rPr>
          <w:rFonts w:ascii="Times New Roman"/>
          <w:b w:val="false"/>
          <w:i w:val="false"/>
          <w:color w:val="000000"/>
          <w:sz w:val="28"/>
        </w:rPr>
        <w:t>381 баппен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150 % - </w:t>
      </w:r>
      <w:r>
        <w:rPr>
          <w:rFonts w:ascii="Times New Roman"/>
          <w:b w:val="false"/>
          <w:i w:val="false"/>
          <w:color w:val="000000"/>
          <w:sz w:val="28"/>
        </w:rPr>
        <w:t>387 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түзету пайызы.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 үй қоры, соның ішінде оның іргесінде құрылыстар мен ғимараттар алып жатқан жерлерге жер салығын төлеу мөлшері жер  аумағының бір шаршы метріне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1/ кенттер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0,13 х 150 % = 0,195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0,13 – </w:t>
      </w:r>
      <w:r>
        <w:rPr>
          <w:rFonts w:ascii="Times New Roman"/>
          <w:b w:val="false"/>
          <w:i w:val="false"/>
          <w:color w:val="000000"/>
          <w:sz w:val="28"/>
        </w:rPr>
        <w:t>381 баппен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150 % - </w:t>
      </w:r>
      <w:r>
        <w:rPr>
          <w:rFonts w:ascii="Times New Roman"/>
          <w:b w:val="false"/>
          <w:i w:val="false"/>
          <w:color w:val="000000"/>
          <w:sz w:val="28"/>
        </w:rPr>
        <w:t>387 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түзету пайызы.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2/ ауылдар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0,09 х 150 % = 0,135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0,09 – </w:t>
      </w:r>
      <w:r>
        <w:rPr>
          <w:rFonts w:ascii="Times New Roman"/>
          <w:b w:val="false"/>
          <w:i w:val="false"/>
          <w:color w:val="000000"/>
          <w:sz w:val="28"/>
        </w:rPr>
        <w:t>381 баппен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150 % - </w:t>
      </w:r>
      <w:r>
        <w:rPr>
          <w:rFonts w:ascii="Times New Roman"/>
          <w:b w:val="false"/>
          <w:i w:val="false"/>
          <w:color w:val="000000"/>
          <w:sz w:val="28"/>
        </w:rPr>
        <w:t>387 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түзету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 шаруашылық мақсатындағы жер танаптарының салық мөлшері 1 гектар үшін есеп бойынша төмендегі мөлшер бойынша анықталсын және топырақтың түріне және сапасына қарай дифференцияланады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2,41 х 150 % = 3,61 теңге 1 гектар үшін 10 балл бонитеті мысалында, 0,96 х 150 % = 1,44 теңге 1 гектар үшін 10 балл бонитеті мысалында, мұндағы;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2,41 және 0,96 – </w:t>
      </w:r>
      <w:r>
        <w:rPr>
          <w:rFonts w:ascii="Times New Roman"/>
          <w:b w:val="false"/>
          <w:i w:val="false"/>
          <w:color w:val="000000"/>
          <w:sz w:val="28"/>
        </w:rPr>
        <w:t>378 бапта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түріне байланысты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150 % - </w:t>
      </w:r>
      <w:r>
        <w:rPr>
          <w:rFonts w:ascii="Times New Roman"/>
          <w:b w:val="false"/>
          <w:i w:val="false"/>
          <w:color w:val="000000"/>
          <w:sz w:val="28"/>
        </w:rPr>
        <w:t>387 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салығы мөлшерінің өсу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Елді мекенді жерлерден тыс орналасқан өнеркәсіптік жер танаптары,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Көлік, байланыс және басқа да ауыл шаруашылық мақсатындағы емес жер танаптарының салық мөлшері 1 гектар үшін есеп бойынша пропорционалдық бонитет балына барабар төмендегі мөлшерде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308,80 х 150 % = 463,20 теңге 1 гектар үшін 6 балл бонитеті мысалында,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308,80 – </w:t>
      </w:r>
      <w:r>
        <w:rPr>
          <w:rFonts w:ascii="Times New Roman"/>
          <w:b w:val="false"/>
          <w:i w:val="false"/>
          <w:color w:val="000000"/>
          <w:sz w:val="28"/>
        </w:rPr>
        <w:t>383 бапта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150 % - </w:t>
      </w:r>
      <w:r>
        <w:rPr>
          <w:rFonts w:ascii="Times New Roman"/>
          <w:b w:val="false"/>
          <w:i w:val="false"/>
          <w:color w:val="000000"/>
          <w:sz w:val="28"/>
        </w:rPr>
        <w:t>387 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салығы мөлшерінің өсу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Автотұрақ, жанар-жағар май кұю станциялары және базар орналасқан жер танаптарының жер салығын төлеу мөлшері жер аумағының 1 шаршы метрі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0,96 х 150 % х 10 = 14,4 теңге/шаршы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0,48 х 150 % х 10 = 7,2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0,96 – </w:t>
      </w:r>
      <w:r>
        <w:rPr>
          <w:rFonts w:ascii="Times New Roman"/>
          <w:b w:val="false"/>
          <w:i w:val="false"/>
          <w:color w:val="000000"/>
          <w:sz w:val="28"/>
        </w:rPr>
        <w:t>381 бапта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кенттер жері үшін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0,48 – </w:t>
      </w:r>
      <w:r>
        <w:rPr>
          <w:rFonts w:ascii="Times New Roman"/>
          <w:b w:val="false"/>
          <w:i w:val="false"/>
          <w:color w:val="000000"/>
          <w:sz w:val="28"/>
        </w:rPr>
        <w:t>381 бапта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ауылдар жері үшін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150 % - </w:t>
      </w:r>
      <w:r>
        <w:rPr>
          <w:rFonts w:ascii="Times New Roman"/>
          <w:b w:val="false"/>
          <w:i w:val="false"/>
          <w:color w:val="000000"/>
          <w:sz w:val="28"/>
        </w:rPr>
        <w:t>387 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салығының өсу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10 - </w:t>
      </w:r>
      <w:r>
        <w:rPr>
          <w:rFonts w:ascii="Times New Roman"/>
          <w:b w:val="false"/>
          <w:i w:val="false"/>
          <w:color w:val="000000"/>
          <w:sz w:val="28"/>
        </w:rPr>
        <w:t>386 баптың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салығы ставкасының өсу мөлшері.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10/133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353"/>
        <w:gridCol w:w="1158"/>
        <w:gridCol w:w="1087"/>
        <w:gridCol w:w="1024"/>
        <w:gridCol w:w="1240"/>
        <w:gridCol w:w="1069"/>
        <w:gridCol w:w="996"/>
        <w:gridCol w:w="918"/>
        <w:gridCol w:w="905"/>
        <w:gridCol w:w="790"/>
        <w:gridCol w:w="905"/>
      </w:tblGrid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кенттік әкімшіліктер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орталығынан қашықтығы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үшін ставканы +көбейту - азайту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жол, автокөлік жолдарынан қашықтығы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үшін ставканы +көбейту - азайту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етілуі, +жақсы - жоқ нашар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жағдайы +жақсы - жоқ нашар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қожалығының қашықтығы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көбейгені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азайғаны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реттеу пайызы +арттыру - кеміту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кенттік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кенттік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кенттік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-20/+40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-20/+40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Мойынты кенттік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Көктіңкөл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0/-5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118/20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-70/-5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118/20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-30/-5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Өспен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40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22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Киик кенттік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78/48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-25/-15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78/48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-25/-15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-25/-15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-25/-15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7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+30/-15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+20/-20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40/110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-10/-20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40/110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-10/-20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кенттік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кенттік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Аксу-Аюлы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Батық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Ақой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 поляна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+10/+10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+10/+10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кенттік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+20/-5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+20/-5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96/16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-15/-5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+35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96/16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-15/-5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</w:t>
            </w:r>
          </w:p>
        </w:tc>
      </w:tr>
      <w:tr>
        <w:trPr>
          <w:trHeight w:val="78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Нұраталды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-20/-5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-20/-5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Кеншоқы ауылдық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 жеке кәсіпкерлер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105/0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-15/+20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10/133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Аудан орталығынан, темір және автокөлік жолынан қашықтығы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56-70 км----------------- 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71-90 км----------------- 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91-110 км---------------- 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км жоғары------------ -20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