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23cd" w14:textId="b372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2008 жылғы 23 желтоқсандағы N 30/7 қаулысы. Қарағанды облысы Балқаш қаласы Әділет басқармасында 2008 жылы 29 желтоқсанда N 8-4-125 тіркелді. Күші жойылды - Қарағанды облысы Приозерск қаласы әкімдігінің 2009 жылғы 25 тамыздағы N 18/42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Приозерск қаласы әкімдігінің 2009.08.25 N 18/42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Тауарлық белгілердің қолдан жасалғандығы және зияткерлік меншік құқығын бұзған тұлғаларды анықтау жөніндегі шаралардың орындалуын, сонымен қатар оларды заңнамаларда белгіленгендей жауапкершілікке тартуды қамтамасыз ету мақсатында, Қазақстан Республикасының 2001 жылғы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 құқықтар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сәуірдегі N 367 және 2005 жылғы 21 сәуірдегі N 371 қаулыларына өзгерістер мен толықтыру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қаулысын орындау үшін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қаласында аудио, аудиокөрнекі шығармалардың,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М.А. Жұмахановқа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Бікіров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