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4b3d" w14:textId="9044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аумағындағы кәсіпкерліктің кейбір түрлерімен айналысатын салық төлемгерлері үшін салық салу объектісінен алынатын тіркелген салықтың ставкасының мөлшерін бекіту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2008 жылғы 23 желтоқсандағы N 13/11 шешімі. Қызылорда облысының Әділет департаменті Қызылорда қалалық Әділет басқармасында 2008 жылғы 31 желтоқсанда N 10-1-103 тіркелді. Күші жойылды - Қызылорда облысы Қызылорда қалалық мәслихатының 2013 жылғы 20 маусымдағы N 18/2 шешімімен</w:t>
      </w:r>
    </w:p>
    <w:p>
      <w:pPr>
        <w:spacing w:after="0"/>
        <w:ind w:left="0"/>
        <w:jc w:val="both"/>
      </w:pPr>
      <w:r>
        <w:rPr>
          <w:rFonts w:ascii="Times New Roman"/>
          <w:b w:val="false"/>
          <w:i w:val="false"/>
          <w:color w:val="ff0000"/>
          <w:sz w:val="28"/>
        </w:rPr>
        <w:t xml:space="preserve">      Ескерту. Күші жойылды - Қызылорда облысы Қызылорда қалалық мәслихатының 20.06.2013 </w:t>
      </w:r>
      <w:r>
        <w:rPr>
          <w:rFonts w:ascii="Times New Roman"/>
          <w:b w:val="false"/>
          <w:i w:val="false"/>
          <w:color w:val="ff0000"/>
          <w:sz w:val="28"/>
        </w:rPr>
        <w:t>N 18/2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2008 жылғы 10 желтоқсандағы N 99-IV "Салық және бюджетке төленетін басқа да міндетті төлемдер туралы" (Салық кодексі) Кодексінің 422 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Қызылорда қаласының аумағындағы кәсіпкерліктің кейбір түрлерімен айналысатын салық төлемгерлері үшін салық салу объектісінен алынатын тіркелген салықтың ставкасының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/Қосымша қоса беріліп отыр/.</w:t>
      </w:r>
      <w:r>
        <w:br/>
      </w:r>
      <w:r>
        <w:rPr>
          <w:rFonts w:ascii="Times New Roman"/>
          <w:b w:val="false"/>
          <w:i w:val="false"/>
          <w:color w:val="000000"/>
          <w:sz w:val="28"/>
        </w:rPr>
        <w:t>
</w:t>
      </w:r>
      <w:r>
        <w:rPr>
          <w:rFonts w:ascii="Times New Roman"/>
          <w:b w:val="false"/>
          <w:i w:val="false"/>
          <w:color w:val="000000"/>
          <w:sz w:val="28"/>
        </w:rPr>
        <w:t>
      2. Қалалық мәслихаттың 2006 жылғы 25 желтоқсандағы N 32/3</w:t>
      </w:r>
      <w:r>
        <w:br/>
      </w:r>
      <w:r>
        <w:rPr>
          <w:rFonts w:ascii="Times New Roman"/>
          <w:b w:val="false"/>
          <w:i w:val="false"/>
          <w:color w:val="000000"/>
          <w:sz w:val="28"/>
        </w:rPr>
        <w:t xml:space="preserve">
"Қызылорда қаласының аумағындағы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ставкасының </w:t>
      </w:r>
      <w:r>
        <w:br/>
      </w:r>
      <w:r>
        <w:rPr>
          <w:rFonts w:ascii="Times New Roman"/>
          <w:b w:val="false"/>
          <w:i w:val="false"/>
          <w:color w:val="000000"/>
          <w:sz w:val="28"/>
        </w:rPr>
        <w:t>
мөлшерін бекіту жайлы" (нормативтік құқықтық актілерді мемлекеттік тіркеу тізілімінде 2007 жылдың 8 қаңтарда N 10-1-45 нөмірімен тіркелген, "Сыр бойы" газетінің 2007 жылғы 20 қаңтардағы N 13 (17049) шығарылымында жарияланған) шешімі мен 2008 жылғы 8 ақпандағы N 4/2</w:t>
      </w:r>
      <w:r>
        <w:br/>
      </w:r>
      <w:r>
        <w:rPr>
          <w:rFonts w:ascii="Times New Roman"/>
          <w:b w:val="false"/>
          <w:i w:val="false"/>
          <w:color w:val="000000"/>
          <w:sz w:val="28"/>
        </w:rPr>
        <w:t xml:space="preserve">
"Қалалық мәслихаттың 2006 жылғы 25 желтоқсандағы кезекті ХХХІІ сессиясының N 32/3 "Қызылорда қаласының аумағындағы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ставкасының мөлшерін бекіту жайлы" (нормативтік құқықтық актілерді мемлекеттік тіркеу тізілімінде 2008 жылдың 29 ақпанында N 10-1-82 нөмірімен тіркелген, "Ақмешіт ақшамы" газетінің 2008 жылғы 7 наурыздағы N 11 (531), "Кызылорда таймс" газетінің 2008 жылғы 27 наурыздағы N 12 (902) шығарылымдарында жарияланған) шешіміне </w:t>
      </w:r>
      <w:r>
        <w:br/>
      </w:r>
      <w:r>
        <w:rPr>
          <w:rFonts w:ascii="Times New Roman"/>
          <w:b w:val="false"/>
          <w:i w:val="false"/>
          <w:color w:val="000000"/>
          <w:sz w:val="28"/>
        </w:rPr>
        <w:t>
өзгерістер енгізу туралы"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Қалалық мәслихаттың кезекті </w:t>
      </w:r>
      <w:r>
        <w:br/>
      </w:r>
      <w:r>
        <w:rPr>
          <w:rFonts w:ascii="Times New Roman"/>
          <w:b w:val="false"/>
          <w:i w:val="false"/>
          <w:color w:val="000000"/>
          <w:sz w:val="28"/>
        </w:rPr>
        <w:t>
      </w:t>
      </w:r>
      <w:r>
        <w:rPr>
          <w:rFonts w:ascii="Times New Roman"/>
          <w:b w:val="false"/>
          <w:i/>
          <w:color w:val="000000"/>
          <w:sz w:val="28"/>
        </w:rPr>
        <w:t>он үшінші сессиясының төрағасы                   Ж. Нұрымбетов</w:t>
      </w:r>
    </w:p>
    <w:p>
      <w:pPr>
        <w:spacing w:after="0"/>
        <w:ind w:left="0"/>
        <w:jc w:val="both"/>
      </w:pPr>
      <w:r>
        <w:rPr>
          <w:rFonts w:ascii="Times New Roman"/>
          <w:b w:val="false"/>
          <w:i/>
          <w:color w:val="000000"/>
          <w:sz w:val="28"/>
        </w:rPr>
        <w:t>      Қалалық мәслихат хатшысы                         И. Құттықожаев</w:t>
      </w:r>
    </w:p>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13/11 шешіміне қосымша</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Қызылорда қаласының аумағындағы кәсіпкерліктің кейбір </w:t>
      </w:r>
      <w:r>
        <w:br/>
      </w:r>
      <w:r>
        <w:rPr>
          <w:rFonts w:ascii="Times New Roman"/>
          <w:b/>
          <w:i w:val="false"/>
          <w:color w:val="000000"/>
        </w:rPr>
        <w:t>
түрлерімен айналысатын салық төлемгерлері үшін айына салық салу бірлігіне тіркелген салықтың ставкаларының</w:t>
      </w:r>
      <w:r>
        <w:br/>
      </w:r>
      <w:r>
        <w:rPr>
          <w:rFonts w:ascii="Times New Roman"/>
          <w:b/>
          <w:i w:val="false"/>
          <w:color w:val="000000"/>
        </w:rPr>
        <w:t>
      МӨЛШЕРІ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7618"/>
        <w:gridCol w:w="4379"/>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саны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объектісінің атауы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Айына салық салу бірлігіне тіркелген салықтың ставкаларының мөлшері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ойыншымен ойын өткізуге арналған, </w:t>
            </w:r>
            <w:r>
              <w:br/>
            </w:r>
            <w:r>
              <w:rPr>
                <w:rFonts w:ascii="Times New Roman"/>
                <w:b w:val="false"/>
                <w:i w:val="false"/>
                <w:color w:val="000000"/>
                <w:sz w:val="20"/>
              </w:rPr>
              <w:t xml:space="preserve">
ұтыссыз ойын автоматы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Біреуден артық ойыншылардың қатысуымен ойын өткізуге арналған ұтыссыз ойын автоматы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өткізу үшін пайдаланылатын дербес компьютер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жолы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