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46a9" w14:textId="fcf4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аумағында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ставкасының мөлшерін бекіту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2008 жылғы 11 ақпандағы N 39 шешімі. Қызылорда облысының Әділет департаменті Қазалы аудандық Әділет басқармасында 2008 жылғы 17 наурызда N 10-4-79 тіркелді. Күші жойылды - Қызылорда облысы Қазалы аудандық мәслихатының 2011 жылғы 04 наурыздағы N 272 шешімімен</w:t>
      </w:r>
    </w:p>
    <w:p>
      <w:pPr>
        <w:spacing w:after="0"/>
        <w:ind w:left="0"/>
        <w:jc w:val="both"/>
      </w:pPr>
      <w:r>
        <w:rPr>
          <w:rFonts w:ascii="Times New Roman"/>
          <w:b w:val="false"/>
          <w:i w:val="false"/>
          <w:color w:val="ff0000"/>
          <w:sz w:val="28"/>
        </w:rPr>
        <w:t>      Ескерту. Күші жойылды - Қызылорда облысы Қазалы аудандық мәслихатының 2011.03.04 N 272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394-бабын</w:t>
      </w:r>
      <w:r>
        <w:rPr>
          <w:rFonts w:ascii="Times New Roman"/>
          <w:b w:val="false"/>
          <w:i w:val="false"/>
          <w:color w:val="000000"/>
          <w:sz w:val="28"/>
        </w:rPr>
        <w:t>, 2007 жылғы 12 қаңтардағы "Қазақстан Республикасының кейбір заңнамалық актілеріне ойын бизнесі мәселелері бойынша өзгерістер мен толықтырулар енгізу туралы" </w:t>
      </w:r>
      <w:r>
        <w:rPr>
          <w:rFonts w:ascii="Times New Roman"/>
          <w:b w:val="false"/>
          <w:i w:val="false"/>
          <w:color w:val="000000"/>
          <w:sz w:val="28"/>
        </w:rPr>
        <w:t>N 220</w:t>
      </w:r>
      <w:r>
        <w:rPr>
          <w:rFonts w:ascii="Times New Roman"/>
          <w:b w:val="false"/>
          <w:i w:val="false"/>
          <w:color w:val="000000"/>
          <w:sz w:val="28"/>
        </w:rPr>
        <w:t xml:space="preserve"> Қазақстан Республикасының Заңын, 2001 жылғы 23 қаңтардағы "Қазақстан Республикасындағы жергілікті мемлекеттік басқару туралы" Қазақстан Республикасының Заңының 6 бабының 1 тармағының </w:t>
      </w:r>
      <w:r>
        <w:rPr>
          <w:rFonts w:ascii="Times New Roman"/>
          <w:b w:val="false"/>
          <w:i w:val="false"/>
          <w:color w:val="000000"/>
          <w:sz w:val="28"/>
        </w:rPr>
        <w:t>15-тармақшасын</w:t>
      </w:r>
      <w:r>
        <w:rPr>
          <w:rFonts w:ascii="Times New Roman"/>
          <w:b w:val="false"/>
          <w:i w:val="false"/>
          <w:color w:val="000000"/>
          <w:sz w:val="28"/>
        </w:rPr>
        <w:t>, 1998 жылғы 24 наурыздағы "Нормативтік құқықтық актілер туралы" Қазақстан Республикасының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ала отырып, Қазалы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Қазалы ауданы аумағында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2006 жылғы 22 желтоқсандағы ХХVIII сессиясының "Қазалы ауданы аумағында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ставкасының мөлшерін бекіту жәйлі" N 226 шешімінің (нормативтік құқықтық кесімдердің мемлекеттік тіркеу тізілімінде 2007 жылғы 15 қаңтарда N 10-4-58 нөмірімен тіркелген, аймақтық "Тұран Қазалы" басылымының 2007 жылғы 24 қаңтардағы N 8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V сессиясының төрағасы                    О. Роман</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Т. Бөріқұлақов</w:t>
      </w:r>
    </w:p>
    <w:p>
      <w:pPr>
        <w:spacing w:after="0"/>
        <w:ind w:left="0"/>
        <w:jc w:val="both"/>
      </w:pPr>
      <w:r>
        <w:rPr>
          <w:rFonts w:ascii="Times New Roman"/>
          <w:b w:val="false"/>
          <w:i w:val="false"/>
          <w:color w:val="000000"/>
          <w:sz w:val="28"/>
        </w:rPr>
        <w:t>2008 жылғы 11 ақпандағы</w:t>
      </w:r>
      <w:r>
        <w:br/>
      </w:r>
      <w:r>
        <w:rPr>
          <w:rFonts w:ascii="Times New Roman"/>
          <w:b w:val="false"/>
          <w:i w:val="false"/>
          <w:color w:val="000000"/>
          <w:sz w:val="28"/>
        </w:rPr>
        <w:t>
N 39 нормативтік-құқықтық</w:t>
      </w:r>
      <w:r>
        <w:br/>
      </w:r>
      <w:r>
        <w:rPr>
          <w:rFonts w:ascii="Times New Roman"/>
          <w:b w:val="false"/>
          <w:i w:val="false"/>
          <w:color w:val="000000"/>
          <w:sz w:val="28"/>
        </w:rPr>
        <w:t>
кесімге қосымша</w:t>
      </w:r>
    </w:p>
    <w:bookmarkStart w:name="z5" w:id="1"/>
    <w:p>
      <w:pPr>
        <w:spacing w:after="0"/>
        <w:ind w:left="0"/>
        <w:jc w:val="left"/>
      </w:pPr>
      <w:r>
        <w:rPr>
          <w:rFonts w:ascii="Times New Roman"/>
          <w:b/>
          <w:i w:val="false"/>
          <w:color w:val="000000"/>
        </w:rPr>
        <w:t xml:space="preserve"> 
Қазалы ауданы аумағында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ставкасының</w:t>
      </w:r>
      <w:r>
        <w:br/>
      </w:r>
      <w:r>
        <w:rPr>
          <w:rFonts w:ascii="Times New Roman"/>
          <w:b/>
          <w:i w:val="false"/>
          <w:color w:val="000000"/>
        </w:rPr>
        <w:t>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7567"/>
        <w:gridCol w:w="4375"/>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жиынтық салығының салық салу объектісі</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жиынтық салығының жылдық көлемінің мөлшері (айлық есептік көрсеткіш - АЕК)</w:t>
            </w:r>
          </w:p>
        </w:tc>
      </w:tr>
    </w:tbl>
    <w:p>
      <w:pPr>
        <w:spacing w:after="0"/>
        <w:ind w:left="0"/>
        <w:jc w:val="left"/>
      </w:pPr>
      <w:r>
        <w:rPr>
          <w:rFonts w:ascii="Times New Roman"/>
          <w:b/>
          <w:i w:val="false"/>
          <w:color w:val="000000"/>
        </w:rPr>
        <w:t xml:space="preserve">  1. Ақшасыз ойын автоматтарымен қызмет көрсететін салық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5105"/>
        <w:gridCol w:w="4194"/>
        <w:gridCol w:w="2641"/>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ақшасыз ұтыс ойын автоматы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ақшасыз ұтыс ойын автоматы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жеке компьютер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компьютерге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rPr>
          <w:rFonts w:ascii="Times New Roman"/>
          <w:b/>
          <w:i w:val="false"/>
          <w:color w:val="000000"/>
        </w:rPr>
        <w:t xml:space="preserve"> 2. Боулинг (кегельбан) бойынша қызмет көрсететін салық</w:t>
      </w:r>
      <w:r>
        <w:br/>
      </w:r>
      <w:r>
        <w:rPr>
          <w:rFonts w:ascii="Times New Roman"/>
          <w:b/>
          <w:i w:val="false"/>
          <w:color w:val="000000"/>
        </w:rPr>
        <w:t>
төлеушілер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5114"/>
        <w:gridCol w:w="4240"/>
        <w:gridCol w:w="2542"/>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жолы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left"/>
      </w:pPr>
      <w:r>
        <w:rPr>
          <w:rFonts w:ascii="Times New Roman"/>
          <w:b/>
          <w:i w:val="false"/>
          <w:color w:val="000000"/>
        </w:rPr>
        <w:t xml:space="preserve"> 3. Картинг бойынша қызмет көрсететін салық төлеушілер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5152"/>
        <w:gridCol w:w="4183"/>
        <w:gridCol w:w="252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картқа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rPr>
          <w:rFonts w:ascii="Times New Roman"/>
          <w:b/>
          <w:i w:val="false"/>
          <w:color w:val="000000"/>
        </w:rPr>
        <w:t xml:space="preserve"> 4. Бильярд бойынша қызмет көрсететін салық төлеушілер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5161"/>
        <w:gridCol w:w="4075"/>
        <w:gridCol w:w="2564"/>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Бильярд үстелі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бильярд үстеліне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