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d000" w14:textId="5a1d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мекендердің жерлеріне (үй іргесіндегі учаскелерін қоспағанда) салынатын базалық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2008 жылғы 23 желтоқсандағы N 107 шешімі. Қызылорда облысының Әділет департаменті Қазалы аудандық Әділет басқармасында 2009 жылғы 22 қаңтарда N 10-4-89 тіркелді. Қолданылу мерзімінің аяқталуына байланысты күші жойылды - (Қызылорда облысы Қазалы аудандық мәслихатының 2014 жылғы 27 тамыздағы N 01-10/779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(Қызылорда облысы Қазалы аудандық мәслихатының 27.08.2014  N 01-10/779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10 желтоқсандағы "Салық және бюджетке төленетін басқа да міндетті төлемдер туралы" Қазақстан Республикасының Салық 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(Салық Кодексі)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Қызылорда облысы Қазалы аудандық мәслихатының 2009.03.27 </w:t>
      </w:r>
      <w:r>
        <w:rPr>
          <w:rFonts w:ascii="Times New Roman"/>
          <w:b w:val="false"/>
          <w:i w:val="false"/>
          <w:color w:val="00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Елді мекендердің жерлеріне (үй іргесіндегі учаскелерін     қоспағанда) салынатын салық ставкаларының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Қызылорда облысы Қазалы аудандық мәслихатының 2009.03.27 </w:t>
      </w:r>
      <w:r>
        <w:rPr>
          <w:rFonts w:ascii="Times New Roman"/>
          <w:b w:val="false"/>
          <w:i w:val="false"/>
          <w:color w:val="00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 сессиясының төрағасы                 К. Алиасқаров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 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107 шешіміне қосымша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мекендердің жерлеріне (үй іргесіндегі учаскелерін</w:t>
      </w:r>
      <w:r>
        <w:br/>
      </w:r>
      <w:r>
        <w:rPr>
          <w:rFonts w:ascii="Times New Roman"/>
          <w:b/>
          <w:i w:val="false"/>
          <w:color w:val="000000"/>
        </w:rPr>
        <w:t>
қоспағанда) салынатын салық ставкаларының</w:t>
      </w:r>
      <w:r>
        <w:br/>
      </w:r>
      <w:r>
        <w:rPr>
          <w:rFonts w:ascii="Times New Roman"/>
          <w:b/>
          <w:i w:val="false"/>
          <w:color w:val="000000"/>
        </w:rPr>
        <w:t>
МӨЛШЕРІ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Қызылорда облысы Қазалы аудандық мәслихатының 2009.03.27 </w:t>
      </w:r>
      <w:r>
        <w:rPr>
          <w:rFonts w:ascii="Times New Roman"/>
          <w:b w:val="false"/>
          <w:i w:val="false"/>
          <w:color w:val="ff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Тұрғын үй қоры, соның ішінде оның іргесіндегі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құрылыстар мен ғимараттар алып жатқан жерлерді қоспағанда, елді мекендердің жерлеріне салынатын салық ставкалары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6191"/>
        <w:gridCol w:w="5990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Салық Кодексінің 387 бабының 1 тармақшасына сәйкес 50% көбейтілген салық ставкасының мөлшері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 үшін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 үшін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Тұрғын үй қоры, соның ішінде оның іргесіндегі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құрылыстар мен ғимараттар алып жатқан жерлерге салынатын салық ставкалары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162"/>
        <w:gridCol w:w="5925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Салық Кодексінің 387 бабының 1 тармақшасына сәйкес 50% көбейтілген салық ставкасының мөлшері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 үшін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 үшін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