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8bc" w14:textId="178c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Қыркеңсе ауылы әкімінің 2008 жылғы 14 мамырдағы N 301 шешімі. Жаңақорған аудандық Әділет басқармасында 2008 жылғы 2 маусымдағы N 10-7-54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 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2005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 көшелерінің келесі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"Кеңес" атындағы көше Ұлы Отан соғысының ардагері "Өмірзақ Сарсенбаев" атындағы көше болып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"Жеңіс" атындағы көше Ұлы Отан соғысының ардагері "Юсупов Камал"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 және 2006 жылдың 26 қаңтарынан бастап пайда болған қарым қатынастарға тарайды.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   Т.Құрманбеков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