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88d4" w14:textId="f0e8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кентіндегі атау берілмеген көшеге Әбдіразақ Борановтың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Шиелі кенті әкімінің 2008 жылғы 24 қыркүйектегі N 205 шешімі. Шиелі аудандық Әділет басқармасында 2008 жылы 05 қарашада N 10-9-67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37 бабының 3 тармағын басшылыққа ала отырып және аудандық ономастикалық комиссия мәжілісінің 2006 жылғы 15 мамырдағы N 3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Шиелі кентіндегі теріскей беткейіндегі Шахмардан Есенов атындағы мешіт жанынан бастау алатын көшеге партия, совет және еңбек ардагері Әбдіразақ Борановтың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10 күн өткен соң қолданысқа енгізіледі және 31.05.2006 жылдан бастап пайда болған қарым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кент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 Ермахан Түменовке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Кент әкімі                               М.Молдабаев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