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88d4" w14:textId="f0e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кентіндегі атау берілмеген көшеге Әбдіразақ Борановтың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Шиелі кенті әкімінің 2008 жылғы 24 қыркүйектегі N 205 шешімі. Шиелі аудандық Әділет басқармасында 2008 жылы 05 қарашада N 10-9-67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37 бабының 3 тармағын басшылыққа ала отырып және аудандық ономастикалық комиссия мәжілісінің 2006 жылғы 15 мамырдағы N 3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кентіндегі теріскей беткейіндегі Шахмардан Есенов атындағы мешіт жанынан бастау алатын көшеге партия, совет және еңбек ардагері Әбдіразақ Борановтың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10 күн өткен соң қолданысқа енгізіледі және 31.05.2006 жылдан бастап пайда болған қарым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кент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Ермахан Түменовке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Кент әкімі                               М.Молдабаев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