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9110" w14:textId="c55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облыстық мәслихаттың  2007 жылғы 11 желтоқсандағы N 3/24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2008 жылғы 24 желтоқсандағы N 11/139 шешімі. Маңғыстау облыстысының Әділет департаментінде 2008 жылғы 25 желтоқсанда N 2035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Заңына және Қазақстан Республикасының Үкіметінің "Қазақстан Республикасының Үкіметінің кейбір шешімдеріне өзгерістер мен толықтырулар енгізу туралы" 2008 жылғы 23 желтоқсандағы N 1205 қаулысына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облыстық мәслихаттың 2007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3/24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(нормативтiк құқықтық кесiмдердi мемлекеттiк тiркеу Тiзiлiмiнде N 1993 болып тіркелген, "Маңғыстау" газетінің 2007 жылғы 22 желтоқсандағы N 216 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4/45 </w:t>
      </w:r>
      <w:r>
        <w:rPr>
          <w:rFonts w:ascii="Times New Roman"/>
          <w:b w:val="false"/>
          <w:i w:val="false"/>
          <w:color w:val="000000"/>
          <w:sz w:val="28"/>
        </w:rPr>
        <w:t>шешімі, нормативтiк құқықтық кесiмдердi мемлекеттiк тiркеу Тiзiлiмiнде N 2000 болып тіркелген, "Маңғыстау" газетінің 2008 жылғы 04 наурыздағы N 37 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5/68 </w:t>
      </w:r>
      <w:r>
        <w:rPr>
          <w:rFonts w:ascii="Times New Roman"/>
          <w:b w:val="false"/>
          <w:i w:val="false"/>
          <w:color w:val="000000"/>
          <w:sz w:val="28"/>
        </w:rPr>
        <w:t>шешімі, нормативтік құқықтық кесімдерді мемлекеттік тіркеу Тізілімінде N 2012 болып тіркелген, "Маңғыстау" газетінің 2008 жылғы 17 мамырдағы N 76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6/85 </w:t>
      </w:r>
      <w:r>
        <w:rPr>
          <w:rFonts w:ascii="Times New Roman"/>
          <w:b w:val="false"/>
          <w:i w:val="false"/>
          <w:color w:val="000000"/>
          <w:sz w:val="28"/>
        </w:rPr>
        <w:t>шешімі, нормативтік құқықтық кесімдерді мемлекеттік тіркеу Тізілімінде N 2018 болып тіркелген, "Маңғыстау" газетінің 2008 жылғы 15 шілдедегі N 108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27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7/89 </w:t>
      </w:r>
      <w:r>
        <w:rPr>
          <w:rFonts w:ascii="Times New Roman"/>
          <w:b w:val="false"/>
          <w:i w:val="false"/>
          <w:color w:val="000000"/>
          <w:sz w:val="28"/>
        </w:rPr>
        <w:t>шешімі, нормативтік құқықтық кесімдерді мемлекеттік тіркеу Тізілімінде N 2026 болып тіркелген, "Маңғыстау" газетінің 2008 жылғы 28 тамыздағы N 133-134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7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8/108 </w:t>
      </w:r>
      <w:r>
        <w:rPr>
          <w:rFonts w:ascii="Times New Roman"/>
          <w:b w:val="false"/>
          <w:i w:val="false"/>
          <w:color w:val="000000"/>
          <w:sz w:val="28"/>
        </w:rPr>
        <w:t>шешімі, нормативтік құқықтық кесімдерді мемлекеттік тіркеу Тізілімінде N 2031 болып тіркелген, "Маңғыстау" газетінің 2008 жылғы 21 қазандағы N 163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8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9/112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шешімі, нормативтік құқықтық кесімдерді мемлекеттік тіркеу Тізілімінде N 2033 болып тіркелген, "Маңғыстау" газетінің 2008 жылғы 18 қарашадағы N 179 санында жарияланған) мына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"40 391 755" саны "40 326 755"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"25 036 469" саны "25 078 469"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"1 009 563" саны "967 563"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"14 344 623" саны "14 279 623"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"39 615 921" саны "39 550 921"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"6 972 916" саны "6 907 916"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"3 989 814" саны "3 924 814"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Кірістер"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"40 391 755" саны "40 326 755"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"Салықтық түсімдер"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"25 036 469" саны "25 078 469"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"7 739 379" саны "7 781 379"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"Салықтық емес түсімдер"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"1 009 563" саны "967 563"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"61 459" саны "19 459"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"Трансферттердің түсімдері"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"14 344 623" саны "14 279 623"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"11 692 955" саны "11 627 955"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Шығындар"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"39 615 921" саны "39 550 921"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"Білім беру" функционалдық топтағы: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"7 622 151" саны "7 557 151"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"4 663 498" саны "4 598 498"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"1 949 294" саны "1 884 294"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9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"6 972 916" саны "6 907 916"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"4 095 548" саны "4 030 548"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"3 989 814" саны "3 924 814"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"1 551 383" саны "1 486 383" санымен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    Т. Әміров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 Б. Шелпеков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Х. Нұрғалиева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"___" ____________ 2008 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