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b181" w14:textId="9e7b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мекемелеріне жіберу үшін мектепке дейінгі (7 жасқа дейін) жастағы балаларды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60 қаулысы. Қостанай облысының Әділет департаментінде 2008 жылғы 11 наурызда № 3598 тіркелді. Күші жойылды - Қостанай облысы әкімдігінің 2010 жылғы 20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2010.05.20 № 193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үлгі стандартын бекіту туралы" Қазақстан Республикасы Yкіметінің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"Мектепке дейінгі балалар мекемелеріне жіберу үшін мектепке дейінгі (7 жасқа дейін) жастағы балаларды тіркеу"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3. Осы қаулы алғашқы рет ресми жарияланған күнінен бастап он күнтізбелік күн өткен соң қолданысқа енгізіледі.</w:t>
      </w:r>
    </w:p>
    <w:bookmarkEnd w:id="3"/>
    <w:p>
      <w:pPr>
        <w:spacing w:after="0"/>
        <w:ind w:left="0"/>
        <w:jc w:val="both"/>
      </w:pPr>
      <w:r>
        <w:rPr>
          <w:rFonts w:ascii="Times New Roman"/>
          <w:b w:val="false"/>
          <w:i/>
          <w:color w:val="000000"/>
          <w:sz w:val="28"/>
        </w:rPr>
        <w:t xml:space="preserve">      Облыс әкімінің </w:t>
      </w:r>
      <w:r>
        <w:rPr>
          <w:rFonts w:ascii="Times New Roman"/>
          <w:b w:val="false"/>
          <w:i/>
          <w:color w:val="000000"/>
          <w:sz w:val="28"/>
        </w:rPr>
        <w:t>міндетін атқарушы</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қаңтардағы  </w:t>
      </w:r>
      <w:r>
        <w:br/>
      </w:r>
      <w:r>
        <w:rPr>
          <w:rFonts w:ascii="Times New Roman"/>
          <w:b w:val="false"/>
          <w:i w:val="false"/>
          <w:color w:val="000000"/>
          <w:sz w:val="28"/>
        </w:rPr>
        <w:t xml:space="preserve">
№ 60 қаулысымен бекітілген </w:t>
      </w:r>
    </w:p>
    <w:bookmarkEnd w:id="4"/>
    <w:p>
      <w:pPr>
        <w:spacing w:after="0"/>
        <w:ind w:left="0"/>
        <w:jc w:val="left"/>
      </w:pPr>
      <w:r>
        <w:rPr>
          <w:rFonts w:ascii="Times New Roman"/>
          <w:b/>
          <w:i w:val="false"/>
          <w:color w:val="000000"/>
        </w:rPr>
        <w:t xml:space="preserve"> Жетімдерді, ата-анасының қамқорлығынсыз қалған </w:t>
      </w:r>
      <w:r>
        <w:br/>
      </w:r>
      <w:r>
        <w:rPr>
          <w:rFonts w:ascii="Times New Roman"/>
          <w:b/>
          <w:i w:val="false"/>
          <w:color w:val="000000"/>
        </w:rPr>
        <w:t xml:space="preserve">
балаларды әлеуметтік қамсыздандыруға құжаттар </w:t>
      </w:r>
      <w:r>
        <w:br/>
      </w:r>
      <w:r>
        <w:rPr>
          <w:rFonts w:ascii="Times New Roman"/>
          <w:b/>
          <w:i w:val="false"/>
          <w:color w:val="000000"/>
        </w:rPr>
        <w:t xml:space="preserve">
ресімдеу»мемлекеттік қызмет көрсетудің стандарты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"Мектепке дейінгі балалар мекемелеріне жіберу үшін мектепке дейінгі (7 жасқа дейін) жастағы балаларды тіркеу".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Қызметтің осы түрлері "Білім туралы" Қазақстан Республикасы Заңының </w:t>
      </w:r>
      <w:r>
        <w:rPr>
          <w:rFonts w:ascii="Times New Roman"/>
          <w:b w:val="false"/>
          <w:i w:val="false"/>
          <w:color w:val="000000"/>
          <w:sz w:val="28"/>
        </w:rPr>
        <w:t xml:space="preserve">6 бабының 4 тармағының </w:t>
      </w:r>
      <w:r>
        <w:rPr>
          <w:rFonts w:ascii="Times New Roman"/>
          <w:b w:val="false"/>
          <w:i w:val="false"/>
          <w:color w:val="000000"/>
          <w:sz w:val="28"/>
        </w:rPr>
        <w:t>4) тармақшасындағы, "Мектепке дейінгі білім беру ұйымдары қызметінің үлгі ережесін бекіту туралы" Қазақстан Республикасы Үкіметінің 2004 жылғы 21 желтоқсандағы N 1353 қаулысының </w:t>
      </w:r>
      <w:r>
        <w:rPr>
          <w:rFonts w:ascii="Times New Roman"/>
          <w:b w:val="false"/>
          <w:i w:val="false"/>
          <w:color w:val="000000"/>
          <w:sz w:val="28"/>
        </w:rPr>
        <w:t>9 тармағы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4. Қызмет көрсететін білім бөлімдері өзге субъектілердің қатысуынсыз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көрсетіліп отыр.  </w:t>
      </w:r>
      <w:r>
        <w:br/>
      </w:r>
      <w:r>
        <w:rPr>
          <w:rFonts w:ascii="Times New Roman"/>
          <w:b w:val="false"/>
          <w:i w:val="false"/>
          <w:color w:val="000000"/>
          <w:sz w:val="28"/>
        </w:rPr>
        <w:t xml:space="preserve">
      5. Мемлекеттік қызмет көрсетудің аяқтау нысаны (нәтижесі) мектепке дейінгі балалар мекемелеріне жіберу үшін мектепке дейінгі (7 жасқа дейін) жастағы балаларды тіркеу туралы хабарлама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- 1 күннен;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- 40 минуттан асырмау;  </w:t>
      </w:r>
      <w:r>
        <w:br/>
      </w:r>
      <w:r>
        <w:rPr>
          <w:rFonts w:ascii="Times New Roman"/>
          <w:b w:val="false"/>
          <w:i w:val="false"/>
          <w:color w:val="000000"/>
          <w:sz w:val="28"/>
        </w:rPr>
        <w:t xml:space="preserve">
      3) құжаттарды алар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"Мектепке дейінгі балалар мекемелеріне жіберу үшін мектепке дейінгі (7 жасқа дейін) жастағы балаларды тіркеу" мемлекеттік қызмет көрсетудің стандарты әкімдердің сайттарында 1,2 қосымша сәйкес бойынша,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түскі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  </w:t>
      </w:r>
      <w:r>
        <w:br/>
      </w:r>
      <w:r>
        <w:rPr>
          <w:rFonts w:ascii="Times New Roman"/>
          <w:b w:val="false"/>
          <w:i w:val="false"/>
          <w:color w:val="000000"/>
          <w:sz w:val="28"/>
        </w:rPr>
        <w:t xml:space="preserve">
      11. Азаматтарды, мүмкіндіктері шектеулі азаматтарды қабылдайтын тұтынушыларымен жұмыс істеуге бейімделген, күту үшін және қажетті құжаттарды дайындауға, өрт қауіпсіздігінен қорғануға қолайлы жағдайлар жасалған.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баланың туу туралы куәлігі (көшірме);  </w:t>
      </w:r>
      <w:r>
        <w:br/>
      </w:r>
      <w:r>
        <w:rPr>
          <w:rFonts w:ascii="Times New Roman"/>
          <w:b w:val="false"/>
          <w:i w:val="false"/>
          <w:color w:val="000000"/>
          <w:sz w:val="28"/>
        </w:rPr>
        <w:t xml:space="preserve">
      2) балалар поликлиникасының учаскелік дәрігерімен берілетін баланың денсаулығы туралы паспорты (көшірме);  </w:t>
      </w:r>
      <w:r>
        <w:br/>
      </w:r>
      <w:r>
        <w:rPr>
          <w:rFonts w:ascii="Times New Roman"/>
          <w:b w:val="false"/>
          <w:i w:val="false"/>
          <w:color w:val="000000"/>
          <w:sz w:val="28"/>
        </w:rPr>
        <w:t xml:space="preserve">
      3) психологиялық-медициналық-педагогтік қорытындысы (түзету және санаторлық топтар);  </w:t>
      </w:r>
      <w:r>
        <w:br/>
      </w:r>
      <w:r>
        <w:rPr>
          <w:rFonts w:ascii="Times New Roman"/>
          <w:b w:val="false"/>
          <w:i w:val="false"/>
          <w:color w:val="000000"/>
          <w:sz w:val="28"/>
        </w:rPr>
        <w:t xml:space="preserve">
      4) ата-аналарын аумастыратын тұлғаларға арналған әкімдіктің қорғаншылық туралы қаулысы.  </w:t>
      </w:r>
      <w:r>
        <w:br/>
      </w:r>
      <w:r>
        <w:rPr>
          <w:rFonts w:ascii="Times New Roman"/>
          <w:b w:val="false"/>
          <w:i w:val="false"/>
          <w:color w:val="000000"/>
          <w:sz w:val="28"/>
        </w:rPr>
        <w:t xml:space="preserve">
      Мүмкіндігі шектелген балалар үшін қосымша - психологиялық-медициналық-педагогикалық комиссияның түйіндемесі, құрт аурулары ерте бастан анықталған балалар үшін, аз және тынышталған құрт ауруларының түрлері, жиі және ұзақ уақыт ауыратын балалар үшін - аумақтық емдік-профилактикалық ұйымның түйіндемесі.  </w:t>
      </w:r>
      <w:r>
        <w:br/>
      </w:r>
      <w:r>
        <w:rPr>
          <w:rFonts w:ascii="Times New Roman"/>
          <w:b w:val="false"/>
          <w:i w:val="false"/>
          <w:color w:val="000000"/>
          <w:sz w:val="28"/>
        </w:rPr>
        <w:t xml:space="preserve">
      Мектепке дейінгі балалар мекемелеріне жіберу үшін мектепке дейінгі (7 жасқа дейін) жастағы балаларды тіркеуге құжаттарды қабылдауды білім бөлімдері 1 қосымшаға сәйкес жүргізеді.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тұтынушыға білім бөліміне жеке келгенде ұсынылады. Қызмет көрсетудің соңғы нәтижесін білім бөлімінің жауапты тұлғасы 1 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мен мектепке дейінгі балалар мекемеге баланың келуіне кедергі келтіретін, денсаулығы туралы қорытындыны көрсету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19. "Мектепке дейінгі балалар мекемелеріне жіберу үшін мектепке дейінгі (7 жасқа дейін) жастағы балаларды тіркеу"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көрсеткіштермен өлшенеді.  </w:t>
      </w:r>
      <w:r>
        <w:br/>
      </w:r>
      <w:r>
        <w:rPr>
          <w:rFonts w:ascii="Times New Roman"/>
          <w:b w:val="false"/>
          <w:i w:val="false"/>
          <w:color w:val="000000"/>
          <w:sz w:val="28"/>
        </w:rPr>
        <w:t xml:space="preserve">
      20. Мемлекеттік қызмет көрсететін мемлекеттік мекеменің  </w:t>
      </w:r>
      <w:r>
        <w:br/>
      </w:r>
      <w:r>
        <w:rPr>
          <w:rFonts w:ascii="Times New Roman"/>
          <w:b w:val="false"/>
          <w:i w:val="false"/>
          <w:color w:val="000000"/>
          <w:sz w:val="28"/>
        </w:rPr>
        <w:t xml:space="preserve">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қызметтері 1, 2 қосымшаға сәйкес аудан және қала әкімдіктерінің білім бөлімдерінде көрсетіледі.  </w:t>
      </w:r>
      <w:r>
        <w:br/>
      </w:r>
      <w:r>
        <w:rPr>
          <w:rFonts w:ascii="Times New Roman"/>
          <w:b w:val="false"/>
          <w:i w:val="false"/>
          <w:color w:val="000000"/>
          <w:sz w:val="28"/>
        </w:rPr>
        <w:t xml:space="preserve">
      22. Шағым пошта арқылы немесе әдейі аудан және қала әкімдіктерінің білім бөлімдерінің кеңсесі арқылы жұмыс күндері 1,2 қосымшаға сәйкес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Шағымға берілген жауаптың алу орны мен мерзімін қарастыратын, берілген шағымның қабылданғанын растайтын құжат, шағымды қарастыру барысы туралы білуге болатын тұлғаның, арызды қабылдаған адамның телефон нөмірі, берілген күні, уақыты, аты-жөні туралы мағлұмат жазылған арызданушыға берілетін талон болып саналады.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Аудан және қала әкімдіктерінің білім бөлімдері басшыларының және әкімдіктердің қабылдау кестесі, мекен-жайы, сайты, телефоны 2 қосымшаға сәйкес жүзеге асырылады, білім бөлімдерінің жұмыс кестесі берілген стандарттың 10 тармағында көрсетілген.  </w:t>
      </w:r>
      <w:r>
        <w:br/>
      </w:r>
      <w:r>
        <w:rPr>
          <w:rFonts w:ascii="Times New Roman"/>
          <w:b w:val="false"/>
          <w:i w:val="false"/>
          <w:color w:val="000000"/>
          <w:sz w:val="28"/>
        </w:rPr>
        <w:t xml:space="preserve">
      25. Мектепке дейінгі балалар мекемелеріне жіберу үшін мектепке дейінгі (7 жасқа дейін) жастағы балаларды тіркеу мәселесі бойынша қосымша ақпаратты осы Стандарттың 1- қосымшасына көрсетілген мекен жайларда орналасқан білім бөлімдерінен алуға болады. </w:t>
      </w:r>
    </w:p>
    <w:bookmarkStart w:name="z12" w:id="11"/>
    <w:p>
      <w:pPr>
        <w:spacing w:after="0"/>
        <w:ind w:left="0"/>
        <w:jc w:val="both"/>
      </w:pPr>
      <w:r>
        <w:rPr>
          <w:rFonts w:ascii="Times New Roman"/>
          <w:b w:val="false"/>
          <w:i w:val="false"/>
          <w:color w:val="000000"/>
          <w:sz w:val="28"/>
        </w:rPr>
        <w:t xml:space="preserve">
"Мектепке дейінгі балалар мекемелеріне   </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тіркеу" </w:t>
      </w:r>
      <w:r>
        <w:br/>
      </w:r>
      <w:r>
        <w:rPr>
          <w:rFonts w:ascii="Times New Roman"/>
          <w:b w:val="false"/>
          <w:i w:val="false"/>
          <w:color w:val="000000"/>
          <w:sz w:val="28"/>
        </w:rPr>
        <w:t xml:space="preserve">
мемлекеттік қызмет көрсетудің стандартына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Мемлекеттік қызмет көрсететін білім бөлімдерінің </w:t>
      </w:r>
      <w:r>
        <w:br/>
      </w:r>
      <w:r>
        <w:rPr>
          <w:rFonts w:ascii="Times New Roman"/>
          <w:b/>
          <w:i w:val="false"/>
          <w:color w:val="000000"/>
        </w:rPr>
        <w:t xml:space="preserve">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3"/>
        <w:gridCol w:w="5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Таблицанан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5" w:id="12"/>
    <w:p>
      <w:pPr>
        <w:spacing w:after="0"/>
        <w:ind w:left="0"/>
        <w:jc w:val="both"/>
      </w:pPr>
      <w:r>
        <w:rPr>
          <w:rFonts w:ascii="Times New Roman"/>
          <w:b w:val="false"/>
          <w:i w:val="false"/>
          <w:color w:val="000000"/>
          <w:sz w:val="28"/>
        </w:rPr>
        <w:t xml:space="preserve">
"Мектепке дейінгі балалар мекемелеріне </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көрсетудің стандартына 2-қосымша   </w:t>
      </w:r>
    </w:p>
    <w:bookmarkEnd w:id="12"/>
    <w:p>
      <w:pPr>
        <w:spacing w:after="0"/>
        <w:ind w:left="0"/>
        <w:jc w:val="left"/>
      </w:pPr>
      <w:r>
        <w:rPr>
          <w:rFonts w:ascii="Times New Roman"/>
          <w:b/>
          <w:i w:val="false"/>
          <w:color w:val="000000"/>
        </w:rPr>
        <w:t xml:space="preserve"> 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093"/>
        <w:gridCol w:w="49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Таблицанан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Білім бөлімдерінің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сенбісі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Жума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үшінші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bookmarkStart w:name="z14" w:id="13"/>
    <w:p>
      <w:pPr>
        <w:spacing w:after="0"/>
        <w:ind w:left="0"/>
        <w:jc w:val="both"/>
      </w:pPr>
      <w:r>
        <w:rPr>
          <w:rFonts w:ascii="Times New Roman"/>
          <w:b w:val="false"/>
          <w:i w:val="false"/>
          <w:color w:val="000000"/>
          <w:sz w:val="28"/>
        </w:rPr>
        <w:t xml:space="preserve">
"Мектепке дейінгі балалар мекемелеріне </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көрсетудің стандартына 3-қосымша  </w:t>
      </w:r>
    </w:p>
    <w:bookmarkEnd w:id="13"/>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333"/>
        <w:gridCol w:w="2813"/>
        <w:gridCol w:w="2713"/>
      </w:tblGrid>
      <w:tr>
        <w:trPr>
          <w:trHeight w:val="16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 мәні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мәні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мәні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қызметті ұсыну оқиғаларының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қанағаттанған тұтынушылардың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қолжетімді қызметтердің ақпарат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тұтынушылардың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