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1a2e5" w14:textId="6c1a2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Объектілердің құрылысына арналған учаскелерде Тобыл өзенінің су қорғау аймақтары мен белдеулерін, оларды шаруашылықта пайдаланудың режимі мен ерекше жағдайларын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облысының әкімдігінің 2008 жылғы 02 қыркүйектегі N 425 қаулысы. Қостанай облысының әділет департаментінде 2008 жылғы 18 қыркүйекте N 3653 тіркелді. Тақырыбы жаңа редакцияда - Қостанай облысы әкімдігінің 2017 жылғы 4 шілдедегі № 329 қаулысымен. Күші жойылды - Қостанай облысы әкімдігінің 2022 жылғы 3 тамыздағы № 344 қаулысымен</w:t>
      </w:r>
    </w:p>
    <w:p>
      <w:pPr>
        <w:spacing w:after="0"/>
        <w:ind w:left="0"/>
        <w:jc w:val="both"/>
      </w:pPr>
      <w:r>
        <w:rPr>
          <w:rFonts w:ascii="Times New Roman"/>
          <w:b w:val="false"/>
          <w:i w:val="false"/>
          <w:color w:val="ff0000"/>
          <w:sz w:val="28"/>
        </w:rPr>
        <w:t xml:space="preserve">
      Ескерту. Күші жойылды - Қостанай облысы әкімдігінің 03.08.2022 </w:t>
      </w:r>
      <w:r>
        <w:rPr>
          <w:rFonts w:ascii="Times New Roman"/>
          <w:b w:val="false"/>
          <w:i w:val="false"/>
          <w:color w:val="ff0000"/>
          <w:sz w:val="28"/>
        </w:rPr>
        <w:t>№ 344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Тақырып жаңа редакцияда - Қостанай облысы әкімдігінің 04.07.2017 </w:t>
      </w:r>
      <w:r>
        <w:rPr>
          <w:rFonts w:ascii="Times New Roman"/>
          <w:b w:val="false"/>
          <w:i w:val="false"/>
          <w:color w:val="000000"/>
          <w:sz w:val="28"/>
        </w:rPr>
        <w:t>№ 329</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2003 жылғы 9 шілдедегі Қазақстан Республикасы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27-бабына</w:t>
      </w:r>
      <w:r>
        <w:rPr>
          <w:rFonts w:ascii="Times New Roman"/>
          <w:b w:val="false"/>
          <w:i w:val="false"/>
          <w:color w:val="000000"/>
          <w:sz w:val="28"/>
        </w:rPr>
        <w:t xml:space="preserve">, "Құқықтық актілер туралы" 2016 жылғы 6 сәуірдегі Қазақстан Республикасы Заңының </w:t>
      </w:r>
      <w:r>
        <w:rPr>
          <w:rFonts w:ascii="Times New Roman"/>
          <w:b w:val="false"/>
          <w:i w:val="false"/>
          <w:color w:val="000000"/>
          <w:sz w:val="28"/>
        </w:rPr>
        <w:t>24-бабына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Қостанай облысы әкімдігінің 04.07.2017 </w:t>
      </w:r>
      <w:r>
        <w:rPr>
          <w:rFonts w:ascii="Times New Roman"/>
          <w:b w:val="false"/>
          <w:i w:val="false"/>
          <w:color w:val="000000"/>
          <w:sz w:val="28"/>
        </w:rPr>
        <w:t>№ 329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Объектілердің құрылысына арналған телімде Тобыл өзенінің су қорғау аймағы мен белдеуі </w:t>
      </w:r>
      <w:r>
        <w:rPr>
          <w:rFonts w:ascii="Times New Roman"/>
          <w:b w:val="false"/>
          <w:i w:val="false"/>
          <w:color w:val="000000"/>
          <w:sz w:val="28"/>
        </w:rPr>
        <w:t>1-қосымшаға</w:t>
      </w:r>
      <w:r>
        <w:rPr>
          <w:rFonts w:ascii="Times New Roman"/>
          <w:b w:val="false"/>
          <w:i w:val="false"/>
          <w:color w:val="000000"/>
          <w:sz w:val="28"/>
        </w:rPr>
        <w:t xml:space="preserve"> сай белгіленсін.</w:t>
      </w:r>
    </w:p>
    <w:bookmarkEnd w:id="1"/>
    <w:bookmarkStart w:name="z3" w:id="2"/>
    <w:p>
      <w:pPr>
        <w:spacing w:after="0"/>
        <w:ind w:left="0"/>
        <w:jc w:val="both"/>
      </w:pPr>
      <w:r>
        <w:rPr>
          <w:rFonts w:ascii="Times New Roman"/>
          <w:b w:val="false"/>
          <w:i w:val="false"/>
          <w:color w:val="000000"/>
          <w:sz w:val="28"/>
        </w:rPr>
        <w:t xml:space="preserve">
      2. Қостанай қаласының аумағындағы объектілердің құрылысына арналған учаскелерде Тобыл өзенінің су қорғау аймақтары мен белдеулерін шаруашылықта пайдаланудың режимі мен ерекше жағдайлары </w:t>
      </w:r>
      <w:r>
        <w:rPr>
          <w:rFonts w:ascii="Times New Roman"/>
          <w:b w:val="false"/>
          <w:i w:val="false"/>
          <w:color w:val="000000"/>
          <w:sz w:val="28"/>
        </w:rPr>
        <w:t>2-қосымшаға</w:t>
      </w:r>
      <w:r>
        <w:rPr>
          <w:rFonts w:ascii="Times New Roman"/>
          <w:b w:val="false"/>
          <w:i w:val="false"/>
          <w:color w:val="000000"/>
          <w:sz w:val="28"/>
        </w:rPr>
        <w:t xml:space="preserve"> сәйкес белгіленсін.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2 - тармақ жаңа редакцияда - Қостанай облысы әкімдігінің 04.07.2017 </w:t>
      </w:r>
      <w:r>
        <w:rPr>
          <w:rFonts w:ascii="Times New Roman"/>
          <w:b w:val="false"/>
          <w:i w:val="false"/>
          <w:color w:val="000000"/>
          <w:sz w:val="28"/>
        </w:rPr>
        <w:t>№ 329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қаулы алғаш рет ресми жарияланған күнінен бастап он күнтізбелік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Облыс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Кулагин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2008 жылғы 02 қыркүйектегі</w:t>
            </w:r>
            <w:r>
              <w:br/>
            </w:r>
            <w:r>
              <w:rPr>
                <w:rFonts w:ascii="Times New Roman"/>
                <w:b w:val="false"/>
                <w:i w:val="false"/>
                <w:color w:val="000000"/>
                <w:sz w:val="20"/>
              </w:rPr>
              <w:t>N 425 қаулысына 1-қосымша</w:t>
            </w:r>
          </w:p>
        </w:tc>
      </w:tr>
    </w:tbl>
    <w:p>
      <w:pPr>
        <w:spacing w:after="0"/>
        <w:ind w:left="0"/>
        <w:jc w:val="left"/>
      </w:pPr>
      <w:r>
        <w:rPr>
          <w:rFonts w:ascii="Times New Roman"/>
          <w:b/>
          <w:i w:val="false"/>
          <w:color w:val="000000"/>
        </w:rPr>
        <w:t xml:space="preserve"> Объектілердің құрылысына арналған учаскелерде Тобыл өзенінің су қорғау аймақтары мен белдеулерін белгілеу</w:t>
      </w:r>
    </w:p>
    <w:p>
      <w:pPr>
        <w:spacing w:after="0"/>
        <w:ind w:left="0"/>
        <w:jc w:val="both"/>
      </w:pPr>
      <w:r>
        <w:rPr>
          <w:rFonts w:ascii="Times New Roman"/>
          <w:b w:val="false"/>
          <w:i w:val="false"/>
          <w:color w:val="ff0000"/>
          <w:sz w:val="28"/>
        </w:rPr>
        <w:t xml:space="preserve">
      Ескерту. 1 - қосымша жаңа редакцияда - Қостанай облысы әкімдігінің 04.07.2017 </w:t>
      </w:r>
      <w:r>
        <w:rPr>
          <w:rFonts w:ascii="Times New Roman"/>
          <w:b w:val="false"/>
          <w:i w:val="false"/>
          <w:color w:val="ff0000"/>
          <w:sz w:val="28"/>
        </w:rPr>
        <w:t>№ 329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шекараның қашықтығы, ұзындығы (м)</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шекараның қашықтығы, алаңы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шекараның қашықтығы, ені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шекараның қашықтығы, ұзындығы (м)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алаңы, (га)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өзені Қостанай қаласы, Речная көшесі мекенжайы бойынша орналасқан "Таун-Сай" тұрғын кварталы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783,9 – 721,5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өзені Қостанай қаласы, Речная көшесі, 6 мекенжайы бойынша орналасқан тұрғын үй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өзені Қостанай қаласы, Г. Қайырбеков көшесі мекенжайы бойынша орналасқан офисі және автокөліктерге арналған жабық тұрақ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 621,5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өзені Қостанай қаласы, Гашек көшесі мекенжайы бойынша орналасқан шаңғы және су туризміне арналған база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 290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–110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өзені Қостанай қаласы, Гашек көшесі мекенжайы бойынша орналасқан шаңғы және су туризміне арналған база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 230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өзені Қостанай қаласы, С. Кубеев көшесі, 2 "А" мекенжайы бойынша орналасқан қайта құрылған және кеңейтілген құрылыс тауарлары дүкені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Тобыл өзені Қостанай қаласы, 4 шағын ауданы мекенжайы бойынша орналасқан жеке тұрғын үйлер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 474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2008 жылғы 02 қыркүйектегі</w:t>
            </w:r>
            <w:r>
              <w:br/>
            </w:r>
            <w:r>
              <w:rPr>
                <w:rFonts w:ascii="Times New Roman"/>
                <w:b w:val="false"/>
                <w:i w:val="false"/>
                <w:color w:val="000000"/>
                <w:sz w:val="20"/>
              </w:rPr>
              <w:t>N 425 қаулысына 2-қосымша</w:t>
            </w:r>
          </w:p>
        </w:tc>
      </w:tr>
    </w:tbl>
    <w:p>
      <w:pPr>
        <w:spacing w:after="0"/>
        <w:ind w:left="0"/>
        <w:jc w:val="left"/>
      </w:pPr>
      <w:r>
        <w:rPr>
          <w:rFonts w:ascii="Times New Roman"/>
          <w:b/>
          <w:i w:val="false"/>
          <w:color w:val="000000"/>
        </w:rPr>
        <w:t xml:space="preserve"> Қостанай қаласының аумағындағы объектілердің құрылысына арналған учаскелерде Тобыл өзенінің су қорғау аймақтары мен белдеулерін шаруашылықта пайдаланудың режимі мен ерекше жағдайлары</w:t>
      </w:r>
    </w:p>
    <w:p>
      <w:pPr>
        <w:spacing w:after="0"/>
        <w:ind w:left="0"/>
        <w:jc w:val="both"/>
      </w:pPr>
      <w:r>
        <w:rPr>
          <w:rFonts w:ascii="Times New Roman"/>
          <w:b w:val="false"/>
          <w:i w:val="false"/>
          <w:color w:val="ff0000"/>
          <w:sz w:val="28"/>
        </w:rPr>
        <w:t xml:space="preserve">
      Ескерту. 2 - қосымша жаңа редакцияда - Қостанай облысы әкімдігінің 04.07.2017 </w:t>
      </w:r>
      <w:r>
        <w:rPr>
          <w:rFonts w:ascii="Times New Roman"/>
          <w:b w:val="false"/>
          <w:i w:val="false"/>
          <w:color w:val="ff0000"/>
          <w:sz w:val="28"/>
        </w:rPr>
        <w:t>№ 329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1. Су қорғау белдеулерінің шегінде мыналарға жол берілмейді:</w:t>
      </w:r>
    </w:p>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балық шаруашылығы технологиялық су айдындары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 Осы тармақшаның ережесі Қазақстан Республикасы Су кодексінің </w:t>
      </w:r>
      <w:r>
        <w:rPr>
          <w:rFonts w:ascii="Times New Roman"/>
          <w:b w:val="false"/>
          <w:i w:val="false"/>
          <w:color w:val="000000"/>
          <w:sz w:val="28"/>
        </w:rPr>
        <w:t>125-бабының</w:t>
      </w:r>
      <w:r>
        <w:rPr>
          <w:rFonts w:ascii="Times New Roman"/>
          <w:b w:val="false"/>
          <w:i w:val="false"/>
          <w:color w:val="000000"/>
          <w:sz w:val="28"/>
        </w:rPr>
        <w:t> 7-тармағымен және </w:t>
      </w:r>
      <w:r>
        <w:rPr>
          <w:rFonts w:ascii="Times New Roman"/>
          <w:b w:val="false"/>
          <w:i w:val="false"/>
          <w:color w:val="000000"/>
          <w:sz w:val="28"/>
        </w:rPr>
        <w:t>145-1-бабымен</w:t>
      </w:r>
      <w:r>
        <w:rPr>
          <w:rFonts w:ascii="Times New Roman"/>
          <w:b w:val="false"/>
          <w:i w:val="false"/>
          <w:color w:val="000000"/>
          <w:sz w:val="28"/>
        </w:rPr>
        <w:t> белгіленген талаптарды ескере отырып қолданылады;</w:t>
      </w:r>
    </w:p>
    <w:p>
      <w:pPr>
        <w:spacing w:after="0"/>
        <w:ind w:left="0"/>
        <w:jc w:val="both"/>
      </w:pPr>
      <w:r>
        <w:rPr>
          <w:rFonts w:ascii="Times New Roman"/>
          <w:b w:val="false"/>
          <w:i w:val="false"/>
          <w:color w:val="000000"/>
          <w:sz w:val="28"/>
        </w:rPr>
        <w:t>
      3) бау-бақша егуге және саяжай салуға жер учаскелерін беруге;</w:t>
      </w:r>
    </w:p>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p>
      <w:pPr>
        <w:spacing w:after="0"/>
        <w:ind w:left="0"/>
        <w:jc w:val="both"/>
      </w:pPr>
      <w:r>
        <w:rPr>
          <w:rFonts w:ascii="Times New Roman"/>
          <w:b w:val="false"/>
          <w:i w:val="false"/>
          <w:color w:val="000000"/>
          <w:sz w:val="28"/>
        </w:rPr>
        <w:t>
      7) пестицидтер мен тыңайтқыштардың барлық түрлерін қолдануға.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Қостанай облысы әкімдігінің 26.07.2021 </w:t>
      </w:r>
      <w:r>
        <w:rPr>
          <w:rFonts w:ascii="Times New Roman"/>
          <w:b w:val="false"/>
          <w:i w:val="false"/>
          <w:color w:val="000000"/>
          <w:sz w:val="28"/>
        </w:rPr>
        <w:t>№ 339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Су қорғау аймақтарының шегінде мыналарға жол берілмейді:</w:t>
      </w:r>
    </w:p>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Start w:name="z147" w:id="4"/>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End w:id="4"/>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Start w:name="z150" w:id="5"/>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w:t>
      </w:r>
    </w:p>
    <w:bookmarkEnd w:id="5"/>
    <w:bookmarkStart w:name="z151" w:id="6"/>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Қостанай облысы әкімдігінің 26.07.2021 </w:t>
      </w:r>
      <w:r>
        <w:rPr>
          <w:rFonts w:ascii="Times New Roman"/>
          <w:b w:val="false"/>
          <w:i w:val="false"/>
          <w:color w:val="000000"/>
          <w:sz w:val="28"/>
        </w:rPr>
        <w:t>№ 339</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