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729c" w14:textId="78b7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Жиырма бес пайызға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2008 жылғы 28 ақпандағы № 52 қаулысы. Қостанай облысы Әулиекөл ауданының Әділет басқармасында 2008 жылы 18 наурызда № 9-7-70 тіркелді. Күші жойылды - Қостанай облысы Әулиекөл ауданы әкімдігінің 2013 жылғы 23 қыркүйектегі № 336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Әулиекөл ауданы әкімдігінің 23.09.2013 № 336 қаулысымен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238-бабы </w:t>
      </w:r>
      <w:r>
        <w:rPr>
          <w:rFonts w:ascii="Times New Roman"/>
          <w:b w:val="false"/>
          <w:i w:val="false"/>
          <w:color w:val="000000"/>
          <w:sz w:val="28"/>
        </w:rPr>
        <w:t>3-тармағына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Аудандық бюджет қаражаты есебінен кемінде жиырма бес пайызға жоғары лауазымдық жалақылар мен трафиктік ставкаларды алуға құқығы бар және ауылдық (селолық) жерде жұмыс істейтін, қалалық жағдайда қызметтің осы түрімен айналысатын қызметшілердің жалақысымен салыстырғанда, әлеуметтік қамсыздандыру, білім беру, мәдениет мамандары лауазымдарының </w:t>
      </w:r>
      <w:r>
        <w:rPr>
          <w:rFonts w:ascii="Times New Roman"/>
          <w:b w:val="false"/>
          <w:i w:val="false"/>
          <w:color w:val="000000"/>
          <w:sz w:val="28"/>
        </w:rPr>
        <w:t>тізбесі</w:t>
      </w:r>
      <w:r>
        <w:rPr>
          <w:rFonts w:ascii="Times New Roman"/>
          <w:b w:val="false"/>
          <w:i w:val="false"/>
          <w:color w:val="000000"/>
          <w:sz w:val="28"/>
        </w:rPr>
        <w:t xml:space="preserve"> қаулының қосымшасына сәйкес анықталсын.</w:t>
      </w:r>
    </w:p>
    <w:bookmarkEnd w:id="1"/>
    <w:bookmarkStart w:name="z3" w:id="2"/>
    <w:p>
      <w:pPr>
        <w:spacing w:after="0"/>
        <w:ind w:left="0"/>
        <w:jc w:val="both"/>
      </w:pPr>
      <w:r>
        <w:rPr>
          <w:rFonts w:ascii="Times New Roman"/>
          <w:b w:val="false"/>
          <w:i w:val="false"/>
          <w:color w:val="000000"/>
          <w:sz w:val="28"/>
        </w:rPr>
        <w:t>
      2. Аудандық бюджет қаражаты есебінен кемінде жиырма бес пайызға жоғары лауазымдық жалақылар мен трафиктік ставкаларды алуға құқығы бар және ауылдық (селолық) жерде жұмыс істейтін, қалалық жағдайда қызметтің осы түрімен айналысатын қызметшілердің жалақысымен салыстырғанда, әлеуметтік қамсыздандыру, білім беру, мәдениет мамандары лауазымдарының тізбесі Әулиекөл аудандық мәслихатының сессиясына  келісу үшін енгізілсін.</w:t>
      </w:r>
    </w:p>
    <w:bookmarkEnd w:id="2"/>
    <w:bookmarkStart w:name="z4" w:id="3"/>
    <w:p>
      <w:pPr>
        <w:spacing w:after="0"/>
        <w:ind w:left="0"/>
        <w:jc w:val="both"/>
      </w:pPr>
      <w:r>
        <w:rPr>
          <w:rFonts w:ascii="Times New Roman"/>
          <w:b w:val="false"/>
          <w:i w:val="false"/>
          <w:color w:val="000000"/>
          <w:sz w:val="28"/>
        </w:rPr>
        <w:t>
      3. Әкімдіктің 2007 жылғы 7 желтоқсандағы № 234 "2008 жылға арналған аудандық бюджет қаражаты есебінен кемінде жиырма бес пайызға жоғары лауазымдық жалақылар мен тарифтік ставкаларды алуға құқығы бар және ауылдық (селолық) жерде жұмыс істейтін әлеуметтік қамсыздандыру, білім беру, мәдениет мамандары лауазымдарының тізбесін анықтау туралы" қаулысының күші жойылсын.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 соң іс-қимылға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Әулиекөл ауданының әкімі                   Б. Ғаязов</w:t>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ақпандағы  </w:t>
      </w:r>
      <w:r>
        <w:br/>
      </w:r>
      <w:r>
        <w:rPr>
          <w:rFonts w:ascii="Times New Roman"/>
          <w:b w:val="false"/>
          <w:i w:val="false"/>
          <w:color w:val="000000"/>
          <w:sz w:val="28"/>
        </w:rPr>
        <w:t xml:space="preserve">
№ 52 қаулысына қосымша   </w:t>
      </w:r>
    </w:p>
    <w:bookmarkEnd w:id="5"/>
    <w:bookmarkStart w:name="z7" w:id="6"/>
    <w:p>
      <w:pPr>
        <w:spacing w:after="0"/>
        <w:ind w:left="0"/>
        <w:jc w:val="left"/>
      </w:pPr>
      <w:r>
        <w:rPr>
          <w:rFonts w:ascii="Times New Roman"/>
          <w:b/>
          <w:i w:val="false"/>
          <w:color w:val="000000"/>
        </w:rPr>
        <w:t xml:space="preserve"> 
Аудандық бюджет қаражаты есебінен кемінде жиырма бес</w:t>
      </w:r>
      <w:r>
        <w:br/>
      </w:r>
      <w:r>
        <w:rPr>
          <w:rFonts w:ascii="Times New Roman"/>
          <w:b/>
          <w:i w:val="false"/>
          <w:color w:val="000000"/>
        </w:rPr>
        <w:t>
пайызға жоғары лауазымдық жалақылар мен тарифтік</w:t>
      </w:r>
      <w:r>
        <w:br/>
      </w:r>
      <w:r>
        <w:rPr>
          <w:rFonts w:ascii="Times New Roman"/>
          <w:b/>
          <w:i w:val="false"/>
          <w:color w:val="000000"/>
        </w:rPr>
        <w:t>
ставкаларды алуға құқығы бар және ауылдық (селолық)</w:t>
      </w:r>
      <w:r>
        <w:br/>
      </w:r>
      <w:r>
        <w:rPr>
          <w:rFonts w:ascii="Times New Roman"/>
          <w:b/>
          <w:i w:val="false"/>
          <w:color w:val="000000"/>
        </w:rPr>
        <w:t>
жерде жұмыс істейтін әлеуметтік қамсыздандыру, білім беру,</w:t>
      </w:r>
      <w:r>
        <w:br/>
      </w:r>
      <w:r>
        <w:rPr>
          <w:rFonts w:ascii="Times New Roman"/>
          <w:b/>
          <w:i w:val="false"/>
          <w:color w:val="000000"/>
        </w:rPr>
        <w:t>
мәдениет мамандары лауазымдарының тізбесі</w:t>
      </w:r>
    </w:p>
    <w:bookmarkEnd w:id="6"/>
    <w:p>
      <w:pPr>
        <w:spacing w:after="0"/>
        <w:ind w:left="0"/>
        <w:jc w:val="both"/>
      </w:pPr>
      <w:r>
        <w:rPr>
          <w:rFonts w:ascii="Times New Roman"/>
          <w:b w:val="false"/>
          <w:i w:val="false"/>
          <w:color w:val="000000"/>
          <w:sz w:val="28"/>
        </w:rPr>
        <w:t>      1) үйге әлеуметтік көмек көрсету бөлімінің меңгерушісі;</w:t>
      </w:r>
      <w:r>
        <w:br/>
      </w:r>
      <w:r>
        <w:rPr>
          <w:rFonts w:ascii="Times New Roman"/>
          <w:b w:val="false"/>
          <w:i w:val="false"/>
          <w:color w:val="000000"/>
          <w:sz w:val="28"/>
        </w:rPr>
        <w:t>
      2) күту бойынша әлеуметтік қызметші;</w:t>
      </w:r>
      <w:r>
        <w:br/>
      </w:r>
      <w:r>
        <w:rPr>
          <w:rFonts w:ascii="Times New Roman"/>
          <w:b w:val="false"/>
          <w:i w:val="false"/>
          <w:color w:val="000000"/>
          <w:sz w:val="28"/>
        </w:rPr>
        <w:t>
      3) жалпы білім беру мектептерінің директорлары;</w:t>
      </w:r>
      <w:r>
        <w:br/>
      </w:r>
      <w:r>
        <w:rPr>
          <w:rFonts w:ascii="Times New Roman"/>
          <w:b w:val="false"/>
          <w:i w:val="false"/>
          <w:color w:val="000000"/>
          <w:sz w:val="28"/>
        </w:rPr>
        <w:t>
      4) жалпы білім беру мектептерінің барлық мамандық мұғалімдері;</w:t>
      </w:r>
      <w:r>
        <w:br/>
      </w:r>
      <w:r>
        <w:rPr>
          <w:rFonts w:ascii="Times New Roman"/>
          <w:b w:val="false"/>
          <w:i w:val="false"/>
          <w:color w:val="000000"/>
          <w:sz w:val="28"/>
        </w:rPr>
        <w:t>
      5) мектепке дейінгі және мектептен тыс ұйымдардың басшылары;</w:t>
      </w:r>
      <w:r>
        <w:br/>
      </w:r>
      <w:r>
        <w:rPr>
          <w:rFonts w:ascii="Times New Roman"/>
          <w:b w:val="false"/>
          <w:i w:val="false"/>
          <w:color w:val="000000"/>
          <w:sz w:val="28"/>
        </w:rPr>
        <w:t>
      6) алғашқы әскери даярлық басшысы;</w:t>
      </w:r>
      <w:r>
        <w:br/>
      </w:r>
      <w:r>
        <w:rPr>
          <w:rFonts w:ascii="Times New Roman"/>
          <w:b w:val="false"/>
          <w:i w:val="false"/>
          <w:color w:val="000000"/>
          <w:sz w:val="28"/>
        </w:rPr>
        <w:t>
      7) жалпы білім беретін мектептердің кәсіптік оқыту, қосымша білім беру, оқу, оқу-тәрбие, тәрбие жұмысы жөніндегі директордың орынбасары;</w:t>
      </w:r>
      <w:r>
        <w:br/>
      </w:r>
      <w:r>
        <w:rPr>
          <w:rFonts w:ascii="Times New Roman"/>
          <w:b w:val="false"/>
          <w:i w:val="false"/>
          <w:color w:val="000000"/>
          <w:sz w:val="28"/>
        </w:rPr>
        <w:t>
      8) білім беру ұйымдарындағы бөлімше меңгерушісі;</w:t>
      </w:r>
      <w:r>
        <w:br/>
      </w:r>
      <w:r>
        <w:rPr>
          <w:rFonts w:ascii="Times New Roman"/>
          <w:b w:val="false"/>
          <w:i w:val="false"/>
          <w:color w:val="000000"/>
          <w:sz w:val="28"/>
        </w:rPr>
        <w:t>
      9) әлеуметтік педагог;</w:t>
      </w:r>
      <w:r>
        <w:br/>
      </w:r>
      <w:r>
        <w:rPr>
          <w:rFonts w:ascii="Times New Roman"/>
          <w:b w:val="false"/>
          <w:i w:val="false"/>
          <w:color w:val="000000"/>
          <w:sz w:val="28"/>
        </w:rPr>
        <w:t>
      10) қосымша білім беру педагогы;</w:t>
      </w:r>
      <w:r>
        <w:br/>
      </w:r>
      <w:r>
        <w:rPr>
          <w:rFonts w:ascii="Times New Roman"/>
          <w:b w:val="false"/>
          <w:i w:val="false"/>
          <w:color w:val="000000"/>
          <w:sz w:val="28"/>
        </w:rPr>
        <w:t>
      11) педагог-психолог;</w:t>
      </w:r>
      <w:r>
        <w:br/>
      </w:r>
      <w:r>
        <w:rPr>
          <w:rFonts w:ascii="Times New Roman"/>
          <w:b w:val="false"/>
          <w:i w:val="false"/>
          <w:color w:val="000000"/>
          <w:sz w:val="28"/>
        </w:rPr>
        <w:t>
      12) аға тәрбиеші, тәрбиеші;</w:t>
      </w:r>
      <w:r>
        <w:br/>
      </w:r>
      <w:r>
        <w:rPr>
          <w:rFonts w:ascii="Times New Roman"/>
          <w:b w:val="false"/>
          <w:i w:val="false"/>
          <w:color w:val="000000"/>
          <w:sz w:val="28"/>
        </w:rPr>
        <w:t>
      13) музыкалық жетекші;</w:t>
      </w:r>
      <w:r>
        <w:br/>
      </w:r>
      <w:r>
        <w:rPr>
          <w:rFonts w:ascii="Times New Roman"/>
          <w:b w:val="false"/>
          <w:i w:val="false"/>
          <w:color w:val="000000"/>
          <w:sz w:val="28"/>
        </w:rPr>
        <w:t>
      14) аға жетекші;</w:t>
      </w:r>
      <w:r>
        <w:br/>
      </w:r>
      <w:r>
        <w:rPr>
          <w:rFonts w:ascii="Times New Roman"/>
          <w:b w:val="false"/>
          <w:i w:val="false"/>
          <w:color w:val="000000"/>
          <w:sz w:val="28"/>
        </w:rPr>
        <w:t>
      15) лагерь бастығы (сауықтыру);</w:t>
      </w:r>
      <w:r>
        <w:br/>
      </w:r>
      <w:r>
        <w:rPr>
          <w:rFonts w:ascii="Times New Roman"/>
          <w:b w:val="false"/>
          <w:i w:val="false"/>
          <w:color w:val="000000"/>
          <w:sz w:val="28"/>
        </w:rPr>
        <w:t>
      16) аға әдістемеші, әдістемеші;</w:t>
      </w:r>
      <w:r>
        <w:br/>
      </w:r>
      <w:r>
        <w:rPr>
          <w:rFonts w:ascii="Times New Roman"/>
          <w:b w:val="false"/>
          <w:i w:val="false"/>
          <w:color w:val="000000"/>
          <w:sz w:val="28"/>
        </w:rPr>
        <w:t>
      17) өндірістік оқыту шебері;</w:t>
      </w:r>
      <w:r>
        <w:br/>
      </w:r>
      <w:r>
        <w:rPr>
          <w:rFonts w:ascii="Times New Roman"/>
          <w:b w:val="false"/>
          <w:i w:val="false"/>
          <w:color w:val="000000"/>
          <w:sz w:val="28"/>
        </w:rPr>
        <w:t>
      18) медициналық бике;</w:t>
      </w:r>
      <w:r>
        <w:br/>
      </w:r>
      <w:r>
        <w:rPr>
          <w:rFonts w:ascii="Times New Roman"/>
          <w:b w:val="false"/>
          <w:i w:val="false"/>
          <w:color w:val="000000"/>
          <w:sz w:val="28"/>
        </w:rPr>
        <w:t>
      19) емдәм бикесі;</w:t>
      </w:r>
      <w:r>
        <w:br/>
      </w:r>
      <w:r>
        <w:rPr>
          <w:rFonts w:ascii="Times New Roman"/>
          <w:b w:val="false"/>
          <w:i w:val="false"/>
          <w:color w:val="000000"/>
          <w:sz w:val="28"/>
        </w:rPr>
        <w:t>
      20) кітапханашы;</w:t>
      </w:r>
      <w:r>
        <w:br/>
      </w:r>
      <w:r>
        <w:rPr>
          <w:rFonts w:ascii="Times New Roman"/>
          <w:b w:val="false"/>
          <w:i w:val="false"/>
          <w:color w:val="000000"/>
          <w:sz w:val="28"/>
        </w:rPr>
        <w:t>
      21) кітапхана меңгерушісі;</w:t>
      </w:r>
      <w:r>
        <w:br/>
      </w:r>
      <w:r>
        <w:rPr>
          <w:rFonts w:ascii="Times New Roman"/>
          <w:b w:val="false"/>
          <w:i w:val="false"/>
          <w:color w:val="000000"/>
          <w:sz w:val="28"/>
        </w:rPr>
        <w:t>
      22) мемлекеттік мекеменің және қазыналық кәсіпорынның басшысы мен басшысының орынбасары;</w:t>
      </w:r>
      <w:r>
        <w:br/>
      </w:r>
      <w:r>
        <w:rPr>
          <w:rFonts w:ascii="Times New Roman"/>
          <w:b w:val="false"/>
          <w:i w:val="false"/>
          <w:color w:val="000000"/>
          <w:sz w:val="28"/>
        </w:rPr>
        <w:t>
      23) бөлімше (бөлім) басшысы;</w:t>
      </w:r>
      <w:r>
        <w:br/>
      </w:r>
      <w:r>
        <w:rPr>
          <w:rFonts w:ascii="Times New Roman"/>
          <w:b w:val="false"/>
          <w:i w:val="false"/>
          <w:color w:val="000000"/>
          <w:sz w:val="28"/>
        </w:rPr>
        <w:t>
      24) әдістемеші;</w:t>
      </w:r>
      <w:r>
        <w:br/>
      </w:r>
      <w:r>
        <w:rPr>
          <w:rFonts w:ascii="Times New Roman"/>
          <w:b w:val="false"/>
          <w:i w:val="false"/>
          <w:color w:val="000000"/>
          <w:sz w:val="28"/>
        </w:rPr>
        <w:t>
      25) аға библиограф, библиограф;</w:t>
      </w:r>
      <w:r>
        <w:br/>
      </w:r>
      <w:r>
        <w:rPr>
          <w:rFonts w:ascii="Times New Roman"/>
          <w:b w:val="false"/>
          <w:i w:val="false"/>
          <w:color w:val="000000"/>
          <w:sz w:val="28"/>
        </w:rPr>
        <w:t>
      26) аға кітапханашы, кітапханашы;</w:t>
      </w:r>
      <w:r>
        <w:br/>
      </w:r>
      <w:r>
        <w:rPr>
          <w:rFonts w:ascii="Times New Roman"/>
          <w:b w:val="false"/>
          <w:i w:val="false"/>
          <w:color w:val="000000"/>
          <w:sz w:val="28"/>
        </w:rPr>
        <w:t>
      27) суретші;</w:t>
      </w:r>
      <w:r>
        <w:br/>
      </w:r>
      <w:r>
        <w:rPr>
          <w:rFonts w:ascii="Times New Roman"/>
          <w:b w:val="false"/>
          <w:i w:val="false"/>
          <w:color w:val="000000"/>
          <w:sz w:val="28"/>
        </w:rPr>
        <w:t>
      28) музыкалық жетекші;</w:t>
      </w:r>
      <w:r>
        <w:br/>
      </w:r>
      <w:r>
        <w:rPr>
          <w:rFonts w:ascii="Times New Roman"/>
          <w:b w:val="false"/>
          <w:i w:val="false"/>
          <w:color w:val="000000"/>
          <w:sz w:val="28"/>
        </w:rPr>
        <w:t>
      29) мәдени ұйымдастырушы;</w:t>
      </w:r>
      <w:r>
        <w:br/>
      </w:r>
      <w:r>
        <w:rPr>
          <w:rFonts w:ascii="Times New Roman"/>
          <w:b w:val="false"/>
          <w:i w:val="false"/>
          <w:color w:val="000000"/>
          <w:sz w:val="28"/>
        </w:rPr>
        <w:t>
      30) сақтаушы;</w:t>
      </w:r>
      <w:r>
        <w:br/>
      </w:r>
      <w:r>
        <w:rPr>
          <w:rFonts w:ascii="Times New Roman"/>
          <w:b w:val="false"/>
          <w:i w:val="false"/>
          <w:color w:val="000000"/>
          <w:sz w:val="28"/>
        </w:rPr>
        <w:t>
      31) аккомпаниатор;</w:t>
      </w:r>
      <w:r>
        <w:br/>
      </w:r>
      <w:r>
        <w:rPr>
          <w:rFonts w:ascii="Times New Roman"/>
          <w:b w:val="false"/>
          <w:i w:val="false"/>
          <w:color w:val="000000"/>
          <w:sz w:val="28"/>
        </w:rPr>
        <w:t>
      32) хореограф.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