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8222" w14:textId="ff98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(көрнекі) жарнама объектілерін орналастыруға төлем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мәслихаттың 2008 жылғы 26 маусымдағы N 8/4 шешімі. Солтүстік Қазақстан облысының Әділет департаменті 2008 жылғы 22 шілдедегі N 1681 тіркелді. Күші жойылды - Солтүстік Қазақстан облысы мәслихатының 2010 жылғы 26 сәуірдегі N 24/10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2010.04.26 N 24/10 Шешімімен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"Қазақстан Республикасындағы жергілікті мемлекеттік басқару туралы" 2001 жылғы 23 қаңтардағы N 148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15-тармағының, "Салықтар және бюджетке төленетін басқа міндетті төлемдер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491-бабы 2-тармағының, "Жарнама туралы" 2003 жылғы 19 желтоқсандағы N 508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"Елді мекендерде сыртқы (көрнекі) жарнама объектілерін орналастыру ережесін бекіту туралы" Қазақстан Республикасы Үкіметінің 2008 жылғы 7 ақпандағы N 121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облыстық маңызы қоғамдық пайдаланудағы автомобиль жолдарына бөлінген жолақтарда сыртқы (көрнекі) жарнама объектілерін орналастыруға төлемнің теңгерімдік мөлшері қосымшаға сай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жарияланған күннен 10 күн өткеннен кейін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ҮІІІ сессиясының төрағасы                   А. Курленя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Қ. Едіресов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 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8/4 шешіміне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қоғамдық пайдаланудағы автомобиль</w:t>
      </w:r>
      <w:r>
        <w:br/>
      </w:r>
      <w:r>
        <w:rPr>
          <w:rFonts w:ascii="Times New Roman"/>
          <w:b/>
          <w:i w:val="false"/>
          <w:color w:val="000000"/>
        </w:rPr>
        <w:t>
жолдарына бөлінген жолақтарда (елді мекендер аумағынан басқа)</w:t>
      </w:r>
      <w:r>
        <w:br/>
      </w:r>
      <w:r>
        <w:rPr>
          <w:rFonts w:ascii="Times New Roman"/>
          <w:b/>
          <w:i w:val="false"/>
          <w:color w:val="000000"/>
        </w:rPr>
        <w:t>
сыртқы (көрнекі) жарнамаларды орналастыруға ай сайынғы</w:t>
      </w:r>
      <w:r>
        <w:br/>
      </w:r>
      <w:r>
        <w:rPr>
          <w:rFonts w:ascii="Times New Roman"/>
          <w:b/>
          <w:i w:val="false"/>
          <w:color w:val="000000"/>
        </w:rPr>
        <w:t>
төлемнің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053"/>
        <w:gridCol w:w="36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объектілері(жерге қойылған,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ілінген, қоршауларда, шатырларға орналастырылған және т.б.)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есепайыры-су көрсеткіштері)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 объектісі мен ақпарат 2 шаршы метрге дейін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 объектісі мен ақпарат 2 шаршы метрден 5 шаршы метрге дейін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 объектісі мен ақпарат 5 шаршы метрден 10 шаршы метрге дейін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 объектісі мен ақпарат 10 шаршы метрден 20 шаршы метрге дейін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 объектісі мен ақпарат 20 шаршы метрден 50 шаршы метрге дейін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 объектісі мен ақпарат 50 шаршы метрден астам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