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aa87" w14:textId="38ba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оқытылып, тәрбиеленген мүгедек балаларды материалдық қамтамасыз ету үшін құжаттар ресімдеу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2008 жылғы 12 ақпандағы N 49 қаулысы. Солтүстік Қазақстан облысының Жамбыл ауданының Әділет басқармасында 2008 жылғы 12 наурызда N 13-7-80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Жамбыл аудандық әкімдігінің 2009.11.02 N 264 Қаулысымен</w:t>
      </w:r>
    </w:p>
    <w:p>
      <w:pPr>
        <w:spacing w:after="0"/>
        <w:ind w:left="0"/>
        <w:jc w:val="both"/>
      </w:pPr>
      <w:r>
        <w:rPr>
          <w:rFonts w:ascii="Times New Roman"/>
          <w:b w:val="false"/>
          <w:i w:val="false"/>
          <w:color w:val="000000"/>
          <w:sz w:val="28"/>
        </w:rPr>
        <w:t xml:space="preserve">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2000 жылғы 27 қарашадағы 9-1 бабының, «Мемлекеттік қызмет көрсетудің үлгі стандарттарын бекіту туралы» Қазақстан Республикасы Үкіметінің 2007 жылғы 30 маусымдағы № 558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оқытылып, тәрбиеленген мүгедек балаларды материалдық қамтамасыз ету үшін құжаттар ресімдеу»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p>
      <w:pPr>
        <w:spacing w:after="0"/>
        <w:ind w:left="0"/>
        <w:jc w:val="both"/>
      </w:pPr>
      <w:r>
        <w:rPr>
          <w:rFonts w:ascii="Times New Roman"/>
          <w:b w:val="false"/>
          <w:i w:val="false"/>
          <w:color w:val="000000"/>
          <w:sz w:val="28"/>
        </w:rPr>
        <w:t>
</w:t>
      </w:r>
      <w:r>
        <w:rPr>
          <w:rFonts w:ascii="Times New Roman"/>
          <w:b w:val="false"/>
          <w:i w:val="false"/>
          <w:color w:val="000000"/>
          <w:sz w:val="28"/>
        </w:rPr>
        <w:t>
Жамбыл ауданы әкімдігінің</w:t>
      </w:r>
      <w:r>
        <w:br/>
      </w:r>
      <w:r>
        <w:rPr>
          <w:rFonts w:ascii="Times New Roman"/>
          <w:b w:val="false"/>
          <w:i w:val="false"/>
          <w:color w:val="000000"/>
          <w:sz w:val="28"/>
        </w:rPr>
        <w:t>
2008 жылғы 12 ақпандағы</w:t>
      </w:r>
      <w:r>
        <w:br/>
      </w:r>
      <w:r>
        <w:rPr>
          <w:rFonts w:ascii="Times New Roman"/>
          <w:b w:val="false"/>
          <w:i w:val="false"/>
          <w:color w:val="000000"/>
          <w:sz w:val="28"/>
        </w:rPr>
        <w:t>
№ 49 қаулысымен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«Үйде оқытылып, тәрбиеленген мүгедек балаларды материалдық</w:t>
      </w:r>
      <w:r>
        <w:br/>
      </w:r>
      <w:r>
        <w:rPr>
          <w:rFonts w:ascii="Times New Roman"/>
          <w:b w:val="false"/>
          <w:i w:val="false"/>
          <w:color w:val="000000"/>
          <w:sz w:val="28"/>
        </w:rPr>
        <w:t>
</w:t>
      </w:r>
      <w:r>
        <w:rPr>
          <w:rFonts w:ascii="Times New Roman"/>
          <w:b/>
          <w:i w:val="false"/>
          <w:color w:val="000080"/>
          <w:sz w:val="28"/>
        </w:rPr>
        <w:t>қамтамасыз ету үшін құжаттар ресімдеу» бойынша мемлекеттік</w:t>
      </w:r>
      <w:r>
        <w:br/>
      </w:r>
      <w:r>
        <w:rPr>
          <w:rFonts w:ascii="Times New Roman"/>
          <w:b w:val="false"/>
          <w:i w:val="false"/>
          <w:color w:val="000000"/>
          <w:sz w:val="28"/>
        </w:rPr>
        <w:t>
</w:t>
      </w:r>
      <w:r>
        <w:rPr>
          <w:rFonts w:ascii="Times New Roman"/>
          <w:b/>
          <w:i w:val="false"/>
          <w:color w:val="000080"/>
          <w:sz w:val="28"/>
        </w:rPr>
        <w:t>қызмет көрсетудің үлгі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Бұл үлгі стандарты үйде оқытылып, тәрбиеленген мүгедек балаларды материалдық қамтамасыз ету үшін құжаттар ресімдеу бойынша мемлекеттік қызмет көрсету тәртібін анықтайды (ілгеріде –мемлекеттік қызмет).</w:t>
      </w:r>
      <w:r>
        <w:br/>
      </w:r>
      <w:r>
        <w:rPr>
          <w:rFonts w:ascii="Times New Roman"/>
          <w:b w:val="false"/>
          <w:i w:val="false"/>
          <w:color w:val="000000"/>
          <w:sz w:val="28"/>
        </w:rPr>
        <w:t>
      2. Мемлекеттік қызметтің нысаны: жарым жартылай</w:t>
      </w:r>
      <w:r>
        <w:br/>
      </w:r>
      <w:r>
        <w:rPr>
          <w:rFonts w:ascii="Times New Roman"/>
          <w:b w:val="false"/>
          <w:i w:val="false"/>
          <w:color w:val="000000"/>
          <w:sz w:val="28"/>
        </w:rPr>
        <w:t>
автоматтандырылған.</w:t>
      </w:r>
      <w:r>
        <w:br/>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w:t>
      </w:r>
      <w:r>
        <w:br/>
      </w:r>
      <w:r>
        <w:rPr>
          <w:rFonts w:ascii="Times New Roman"/>
          <w:b w:val="false"/>
          <w:i w:val="false"/>
          <w:color w:val="000000"/>
          <w:sz w:val="28"/>
        </w:rPr>
        <w:t xml:space="preserve">
сәуірдегі </w:t>
      </w:r>
      <w:r>
        <w:rPr>
          <w:rFonts w:ascii="Times New Roman"/>
          <w:b w:val="false"/>
          <w:i w:val="false"/>
          <w:color w:val="000000"/>
          <w:sz w:val="28"/>
        </w:rPr>
        <w:t>Заңының</w:t>
      </w:r>
      <w:r>
        <w:rPr>
          <w:rFonts w:ascii="Times New Roman"/>
          <w:b w:val="false"/>
          <w:i w:val="false"/>
          <w:color w:val="000000"/>
          <w:sz w:val="28"/>
        </w:rPr>
        <w:t xml:space="preserve">, «Кемтар балаларды әлеуметтік және медициналық –педагогикалық түзеу арқылы қолдау туралы» 2002 жылғы 11 шілдедегі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жәрдемақыны тағайындау немесе баст тарту туралы тұтынушы алатын хабарлау (хат)болып табылады.</w:t>
      </w:r>
      <w:r>
        <w:br/>
      </w:r>
      <w:r>
        <w:rPr>
          <w:rFonts w:ascii="Times New Roman"/>
          <w:b w:val="false"/>
          <w:i w:val="false"/>
          <w:color w:val="000000"/>
          <w:sz w:val="28"/>
        </w:rPr>
        <w:t>
      6. Бұл мемлекеттік қызмет Қазақстан Республикасының азаматтарына, Қазақстан Республикасының аумағында тұрақты тұратын азаматтығы жоқ шет ел азаматтарына, 18 жасқа дейінгі мүгедек-</w:t>
      </w:r>
      <w:r>
        <w:br/>
      </w:r>
      <w:r>
        <w:rPr>
          <w:rFonts w:ascii="Times New Roman"/>
          <w:b w:val="false"/>
          <w:i w:val="false"/>
          <w:color w:val="000000"/>
          <w:sz w:val="28"/>
        </w:rPr>
        <w:t>
балаларға көрсетіледі.</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10 күн;</w:t>
      </w:r>
      <w:r>
        <w:br/>
      </w:r>
      <w:r>
        <w:rPr>
          <w:rFonts w:ascii="Times New Roman"/>
          <w:b w:val="false"/>
          <w:i w:val="false"/>
          <w:color w:val="000000"/>
          <w:sz w:val="28"/>
        </w:rPr>
        <w:t>
      2) қажетті құжаттарды тапсырған кезде кезек күтуге берілген уақыттың жоғары деңгейі: - 15 минут;</w:t>
      </w:r>
      <w:r>
        <w:br/>
      </w:r>
      <w:r>
        <w:rPr>
          <w:rFonts w:ascii="Times New Roman"/>
          <w:b w:val="false"/>
          <w:i w:val="false"/>
          <w:color w:val="000000"/>
          <w:sz w:val="28"/>
        </w:rPr>
        <w:t>
      мемлекеттік қызмет көрсету нәтижесі ретінде құжаттарды алған кезде кезек күтуге берілген уақыттың жоғары деңгейі: - 15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 8 кабинетте орналасқан.</w:t>
      </w:r>
      <w:r>
        <w:br/>
      </w:r>
      <w:r>
        <w:rPr>
          <w:rFonts w:ascii="Times New Roman"/>
          <w:b w:val="false"/>
          <w:i w:val="false"/>
          <w:color w:val="000000"/>
          <w:sz w:val="28"/>
        </w:rPr>
        <w:t xml:space="preserve">
      10. Мемлекеттік қызметті аптасына бес рет дүйсенбіден-жұмаға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-ға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қосымшаға сәйкес белгіленген нысанда өтінішін;</w:t>
      </w:r>
      <w:r>
        <w:br/>
      </w:r>
      <w:r>
        <w:rPr>
          <w:rFonts w:ascii="Times New Roman"/>
          <w:b w:val="false"/>
          <w:i w:val="false"/>
          <w:color w:val="000000"/>
          <w:sz w:val="28"/>
        </w:rPr>
        <w:t>
      жеке басын куәландыратын құжатын (түпнұсқасы және көшірмесі);</w:t>
      </w:r>
      <w:r>
        <w:br/>
      </w:r>
      <w:r>
        <w:rPr>
          <w:rFonts w:ascii="Times New Roman"/>
          <w:b w:val="false"/>
          <w:i w:val="false"/>
          <w:color w:val="000000"/>
          <w:sz w:val="28"/>
        </w:rPr>
        <w:t>
      3) тұрғылықты мекен-жайын және отбасының құрамын растайтын</w:t>
      </w:r>
      <w:r>
        <w:br/>
      </w:r>
      <w:r>
        <w:rPr>
          <w:rFonts w:ascii="Times New Roman"/>
          <w:b w:val="false"/>
          <w:i w:val="false"/>
          <w:color w:val="000000"/>
          <w:sz w:val="28"/>
        </w:rPr>
        <w:t>
құжатын;</w:t>
      </w:r>
      <w:r>
        <w:br/>
      </w:r>
      <w:r>
        <w:rPr>
          <w:rFonts w:ascii="Times New Roman"/>
          <w:b w:val="false"/>
          <w:i w:val="false"/>
          <w:color w:val="000000"/>
          <w:sz w:val="28"/>
        </w:rPr>
        <w:t>
      4) мүгедектігін белгілеу жөніндегі медициналық-әлеуметтік комиссияның анықтамасын (түпнұсқасы және көшірмесі);</w:t>
      </w:r>
      <w:r>
        <w:br/>
      </w:r>
      <w:r>
        <w:rPr>
          <w:rFonts w:ascii="Times New Roman"/>
          <w:b w:val="false"/>
          <w:i w:val="false"/>
          <w:color w:val="000000"/>
          <w:sz w:val="28"/>
        </w:rPr>
        <w:t>
      5) білім беру уәкілетті органы жанындағы Ведомствоаралық психологиялық-медициналық-педагогикалық комиссиямен берілген мүгедек баланы үйде оқытудың (тәрбиелеудің) қажеттілігі туралы қорытынды (түпнұсқасы);</w:t>
      </w:r>
      <w:r>
        <w:br/>
      </w:r>
      <w:r>
        <w:rPr>
          <w:rFonts w:ascii="Times New Roman"/>
          <w:b w:val="false"/>
          <w:i w:val="false"/>
          <w:color w:val="000000"/>
          <w:sz w:val="28"/>
        </w:rPr>
        <w:t>
      6) баланың туу туралы куәлігі (түпнұсқасы және көшірмесі).</w:t>
      </w:r>
      <w:r>
        <w:br/>
      </w:r>
      <w:r>
        <w:rPr>
          <w:rFonts w:ascii="Times New Roman"/>
          <w:b w:val="false"/>
          <w:i w:val="false"/>
          <w:color w:val="000000"/>
          <w:sz w:val="28"/>
        </w:rPr>
        <w:t>
      Өтінішке қамқоршының (тәрбиешінің) куәлігі немесе қамқоршылық және қамқорлық органының қамқоршылықты (қамқорлықты) анықтау туралы шешімінің үзіндісі қоса беріледі.</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Бланкілер (өтініштер және т. б.)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 8 кабинет.</w:t>
      </w:r>
      <w:r>
        <w:br/>
      </w:r>
      <w:r>
        <w:rPr>
          <w:rFonts w:ascii="Times New Roman"/>
          <w:b w:val="false"/>
          <w:i w:val="false"/>
          <w:color w:val="000000"/>
          <w:sz w:val="28"/>
        </w:rPr>
        <w:t>
      14.Қажетті құжаттардың толық қоржыны «Жұмыспен қамту және әлеуметтік бағдарламалар бөлімі» Мемлеккеттік мекемесіне тапсырылады, мекен-жайы: Солтүстік Қазақстан облысы Жамбыл ауданы Пресновка селосы Дружба көшесі № 6 № 8 кабинет.</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w:t>
      </w:r>
      <w:r>
        <w:br/>
      </w:r>
      <w:r>
        <w:rPr>
          <w:rFonts w:ascii="Times New Roman"/>
          <w:b w:val="false"/>
          <w:i w:val="false"/>
          <w:color w:val="000000"/>
          <w:sz w:val="28"/>
        </w:rPr>
        <w:t>
Солтүстік Қазақстан облысы Жамбыл ауданы «Жамбыл ауданының жұмыспен қамту және әлеуметтік бағдарламалар» Мемлекеттік мекемесі Дружба көшесі № 6, № 8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көрсетуді тоқтату немесе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ұсынған құжаттарының сәйкессіздігі.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принціпі</w:t>
      </w:r>
    </w:p>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w:t>
      </w:r>
      <w:r>
        <w:br/>
      </w:r>
      <w:r>
        <w:rPr>
          <w:rFonts w:ascii="Times New Roman"/>
          <w:b w:val="false"/>
          <w:i w:val="false"/>
          <w:color w:val="000000"/>
          <w:sz w:val="28"/>
        </w:rPr>
        <w:t>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қызметті көрсетудің нәтижелері осы стандарттың қосымшасында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ұсыныу сапасы бойынша орын алған дағуа әрекеттеріне шағымдану «Жамбыл ауданының жұмыспен қамту және әлеуметтік бағдарлар бөлімі» Мемлекеттік мекемесі бастығына, «Жамбыл ауданының жұмыспен қамту және әлеуметтік бағдарламалар бөлімі» Мемлекеттік мекемесі бастығының орынбасарына,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w:t>
      </w:r>
      <w:r>
        <w:rPr>
          <w:rFonts w:ascii="Times New Roman"/>
          <w:b w:val="false"/>
          <w:i/>
          <w:color w:val="800000"/>
          <w:sz w:val="28"/>
        </w:rPr>
        <w:t xml:space="preserve"> ro_gambl@mail.online.kz.</w:t>
      </w:r>
      <w:r>
        <w:br/>
      </w:r>
      <w:r>
        <w:rPr>
          <w:rFonts w:ascii="Times New Roman"/>
          <w:b w:val="false"/>
          <w:i w:val="false"/>
          <w:color w:val="000000"/>
          <w:sz w:val="28"/>
        </w:rPr>
        <w:t xml:space="preserve">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color w:val="800000"/>
          <w:sz w:val="28"/>
        </w:rPr>
        <w:t>ro_gambl@mail.online.kz.</w:t>
      </w:r>
      <w:r>
        <w:br/>
      </w:r>
      <w:r>
        <w:rPr>
          <w:rFonts w:ascii="Times New Roman"/>
          <w:b w:val="false"/>
          <w:i w:val="false"/>
          <w:color w:val="000000"/>
          <w:sz w:val="28"/>
        </w:rPr>
        <w:t>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w:t>
      </w:r>
      <w:r>
        <w:rPr>
          <w:rFonts w:ascii="Times New Roman"/>
          <w:b w:val="false"/>
          <w:i/>
          <w:color w:val="800000"/>
          <w:sz w:val="28"/>
        </w:rPr>
        <w:t xml:space="preserve"> obl_dep@mail.online.kz</w:t>
      </w:r>
    </w:p>
    <w:p>
      <w:pPr>
        <w:spacing w:after="0"/>
        <w:ind w:left="0"/>
        <w:jc w:val="both"/>
      </w:pPr>
      <w:r>
        <w:rPr>
          <w:rFonts w:ascii="Times New Roman"/>
          <w:b w:val="false"/>
          <w:i w:val="false"/>
          <w:color w:val="000000"/>
          <w:sz w:val="28"/>
        </w:rPr>
        <w:t>
</w:t>
      </w:r>
      <w:r>
        <w:rPr>
          <w:rFonts w:ascii="Times New Roman"/>
          <w:b w:val="false"/>
          <w:i w:val="false"/>
          <w:color w:val="000000"/>
          <w:sz w:val="28"/>
        </w:rPr>
        <w:t>
«Үйде оқытылып, тәрбиеленген мүгедек</w:t>
      </w:r>
      <w:r>
        <w:br/>
      </w:r>
      <w:r>
        <w:rPr>
          <w:rFonts w:ascii="Times New Roman"/>
          <w:b w:val="false"/>
          <w:i w:val="false"/>
          <w:color w:val="000000"/>
          <w:sz w:val="28"/>
        </w:rPr>
        <w:t>
балаларды материалдық қамтамасыз ету</w:t>
      </w:r>
      <w:r>
        <w:br/>
      </w:r>
      <w:r>
        <w:rPr>
          <w:rFonts w:ascii="Times New Roman"/>
          <w:b w:val="false"/>
          <w:i w:val="false"/>
          <w:color w:val="000000"/>
          <w:sz w:val="28"/>
        </w:rPr>
        <w:t>
үшін құжаттар ресімдеу» бойынша</w:t>
      </w:r>
      <w:r>
        <w:br/>
      </w:r>
      <w:r>
        <w:rPr>
          <w:rFonts w:ascii="Times New Roman"/>
          <w:b w:val="false"/>
          <w:i w:val="false"/>
          <w:color w:val="000000"/>
          <w:sz w:val="28"/>
        </w:rPr>
        <w:t>
мемлекеттік қызмет көрсетудің үлгі</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 xml:space="preserve">Таблица. Сапа мен қол жеткізушілік көрсеткіштерінің </w:t>
      </w:r>
      <w:r>
        <w:rPr>
          <w:rFonts w:ascii="Times New Roman"/>
          <w:b/>
          <w:i w:val="false"/>
          <w:color w:val="000080"/>
          <w:sz w:val="28"/>
        </w:rPr>
        <w:t>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233"/>
        <w:gridCol w:w="2453"/>
        <w:gridCol w:w="2073"/>
      </w:tblGrid>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 тердің нормативтік мағынасы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кезділік</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2.1.қызмет көрсетулер үрдісінің сапасына қанағаттанған</w:t>
            </w:r>
            <w:r>
              <w:br/>
            </w:r>
            <w:r>
              <w:rPr>
                <w:rFonts w:ascii="Times New Roman"/>
                <w:b w:val="false"/>
                <w:i w:val="false"/>
                <w:color w:val="000000"/>
                <w:sz w:val="20"/>
              </w:rPr>
              <w:t>
тұтынушылар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2.2.лауазымды тұлғалармен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жеткізушілік</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үрдісі</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5.1.персоналдық сыпайылығына қанағат- танған тұтынушылар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