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3b3c" w14:textId="f7b3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сурдо-тифлотехникалық және міндетті гигиеналық құралдармен қамтамасыз етуге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30 қаулысы. Солтүстік Қазақстан облысының Қызылжар ауданының Әділет басқармасында 2008 жылғы 5 наурызда N 13-8-67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«Мүгедектерді сурдо-тифлотехникалық және міндетті гигиеналық құралдармен қамтамасыз етуге құжаттарды ресімдеу»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30</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 үлгі стандарты Мүгедектерді сурдо-тифлотехникалық және міндетті гигиеналық құралдармен қамтамасыз етуге 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Мүгедектерді сурдо-тифлотехникалық және міндетті гигиеналық құралдармен қамтамасыз етуге құжаттарды ресімдеу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Қазақстан Республикасы Үкіметінің 2005 жылғы 20 шілдедегі № 754 «Мүгедектерді сауықтырудағы кейбір мәселелер туралы» қаулысымен бекітілген мүгедектерді протезді-ортопедтік жәрдеммен және жәрдемші (өтемдік) құралдармен қамтамасыз ету </w:t>
      </w:r>
      <w:r>
        <w:rPr>
          <w:rFonts w:ascii="Times New Roman"/>
          <w:b w:val="false"/>
          <w:i w:val="false"/>
          <w:color w:val="000000"/>
          <w:sz w:val="28"/>
        </w:rPr>
        <w:t>Ережелері</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(толық атауы)</w:t>
      </w:r>
      <w:r>
        <w:br/>
      </w:r>
      <w:r>
        <w:rPr>
          <w:rFonts w:ascii="Times New Roman"/>
          <w:b w:val="false"/>
          <w:i w:val="false"/>
          <w:color w:val="000000"/>
          <w:sz w:val="28"/>
        </w:rPr>
        <w:t>
      Бескөл с. Спортивная к-сі, 2.</w:t>
      </w:r>
      <w:r>
        <w:br/>
      </w:r>
      <w:r>
        <w:rPr>
          <w:rFonts w:ascii="Times New Roman"/>
          <w:b w:val="false"/>
          <w:i w:val="false"/>
          <w:color w:val="000000"/>
          <w:sz w:val="28"/>
        </w:rPr>
        <w:t>
      (қызмет көрсетілетін орын, сайт)</w:t>
      </w:r>
      <w:r>
        <w:br/>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хабарлама</w:t>
      </w:r>
      <w:r>
        <w:br/>
      </w:r>
      <w:r>
        <w:rPr>
          <w:rFonts w:ascii="Times New Roman"/>
          <w:b w:val="false"/>
          <w:i w:val="false"/>
          <w:color w:val="000000"/>
          <w:sz w:val="28"/>
        </w:rPr>
        <w:t>
      (анықтама, рұқсат, лицензия, сертификат, куәлік және т.б.)</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Ұлы Отан соғысының қатысушылары мен мүгедектері және соларға теңестірілгендер;</w:t>
      </w:r>
      <w:r>
        <w:br/>
      </w:r>
      <w:r>
        <w:rPr>
          <w:rFonts w:ascii="Times New Roman"/>
          <w:b w:val="false"/>
          <w:i w:val="false"/>
          <w:color w:val="000000"/>
          <w:sz w:val="28"/>
        </w:rPr>
        <w:t>
      2) I, II, III топтағы мүгедектер;</w:t>
      </w:r>
      <w:r>
        <w:br/>
      </w:r>
      <w:r>
        <w:rPr>
          <w:rFonts w:ascii="Times New Roman"/>
          <w:b w:val="false"/>
          <w:i w:val="false"/>
          <w:color w:val="000000"/>
          <w:sz w:val="28"/>
        </w:rPr>
        <w:t>
      3) мүгедек балалар.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15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30 минут;</w:t>
      </w:r>
      <w:r>
        <w:br/>
      </w:r>
      <w:r>
        <w:rPr>
          <w:rFonts w:ascii="Times New Roman"/>
          <w:b w:val="false"/>
          <w:i w:val="false"/>
          <w:color w:val="000000"/>
          <w:sz w:val="28"/>
        </w:rPr>
        <w:t>
      3) дайын құжаттарды алу кезегінде барынша рауалы күту уақыты: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 сейсенбі, сәрсенбі, 9.00. сағаттан 17.00.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 Стандарттық ғимарат, өртке қарсы қауіпсіздік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медициналық-әлеуметтік сараптау анықтамасы;</w:t>
      </w:r>
      <w:r>
        <w:br/>
      </w:r>
      <w:r>
        <w:rPr>
          <w:rFonts w:ascii="Times New Roman"/>
          <w:b w:val="false"/>
          <w:i w:val="false"/>
          <w:color w:val="000000"/>
          <w:sz w:val="28"/>
        </w:rPr>
        <w:t>
      4) мүгедекті сауықтырудың жеке бағдарламасы.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Мемлекеттік қызметті алу үшін қажетті құжаттар «Қызылжар аудандық жұмыспен қамту және әлеуметтік бағдарламалар бөлімі» ММ-сіне тапсырылады,мекен-жайы: Солтүстік Қазақстан облысы, Бескөл с., Спортивная 2 к-сі, ro kyzil@mail.onlinе.kz № 2 кабинеті, телефон 22107.</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жұмыспен қамту және әлеуметтік бағдарламалар бөлімі» ММ-сіне тапсырылады,мекен-жайы: Солтүстік Қазақстан облысы, Бескөл с., Спортивная 2 к-сі, ro kyzil@mail.onlinе.kz № 2 кабинеті, телефон 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немесе селолық округтың маманы арқылы</w:t>
      </w:r>
      <w:r>
        <w:br/>
      </w:r>
      <w:r>
        <w:rPr>
          <w:rFonts w:ascii="Times New Roman"/>
          <w:b w:val="false"/>
          <w:i w:val="false"/>
          <w:color w:val="000000"/>
          <w:sz w:val="28"/>
        </w:rPr>
        <w:t>
      17.Мемлекеттік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Біле т</w:t>
      </w:r>
      <w:r>
        <w:rPr>
          <w:rFonts w:ascii="Times New Roman"/>
          <w:b w:val="false"/>
          <w:i w:val="false"/>
          <w:color w:val="333333"/>
          <w:sz w:val="28"/>
        </w:rPr>
        <w:t>ұ</w:t>
      </w:r>
      <w:r>
        <w:rPr>
          <w:rFonts w:ascii="Times New Roman"/>
          <w:b w:val="false"/>
          <w:i w:val="false"/>
          <w:color w:val="333333"/>
          <w:sz w:val="28"/>
        </w:rPr>
        <w:t>ра 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 ж</w:t>
      </w:r>
      <w:r>
        <w:rPr>
          <w:rFonts w:ascii="Times New Roman"/>
          <w:b w:val="false"/>
          <w:i w:val="false"/>
          <w:color w:val="333333"/>
          <w:sz w:val="28"/>
        </w:rPr>
        <w:t>ә</w:t>
      </w:r>
      <w:r>
        <w:rPr>
          <w:rFonts w:ascii="Times New Roman"/>
          <w:b w:val="false"/>
          <w:i w:val="false"/>
          <w:color w:val="333333"/>
          <w:sz w:val="28"/>
        </w:rPr>
        <w:t xml:space="preserve">не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м</w:t>
      </w:r>
      <w:r>
        <w:rPr>
          <w:rFonts w:ascii="Times New Roman"/>
          <w:b w:val="false"/>
          <w:i w:val="false"/>
          <w:color w:val="333333"/>
          <w:sz w:val="28"/>
        </w:rPr>
        <w:t>ә</w:t>
      </w:r>
      <w:r>
        <w:rPr>
          <w:rFonts w:ascii="Times New Roman"/>
          <w:b w:val="false"/>
          <w:i w:val="false"/>
          <w:color w:val="333333"/>
          <w:sz w:val="28"/>
        </w:rPr>
        <w:t xml:space="preserve">ліметтері </w:t>
      </w:r>
      <w:r>
        <w:rPr>
          <w:rFonts w:ascii="Times New Roman"/>
          <w:b w:val="false"/>
          <w:i w:val="false"/>
          <w:color w:val="333333"/>
          <w:sz w:val="28"/>
        </w:rPr>
        <w:t>аны</w:t>
      </w:r>
      <w:r>
        <w:rPr>
          <w:rFonts w:ascii="Times New Roman"/>
          <w:b w:val="false"/>
          <w:i w:val="false"/>
          <w:color w:val="333333"/>
          <w:sz w:val="28"/>
        </w:rPr>
        <w:t>қ</w:t>
      </w:r>
      <w:r>
        <w:rPr>
          <w:rFonts w:ascii="Times New Roman"/>
          <w:b w:val="false"/>
          <w:i w:val="false"/>
          <w:color w:val="333333"/>
          <w:sz w:val="28"/>
        </w:rPr>
        <w:t xml:space="preserve"> емес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бастығына тапсырылады, мекен-жайы: Солтүстік Қазақстан облысы, Бескөл с., Спортивная 2 к-сі, № 1 кабинеті.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бастығына, мекен-жайы: Солтүстік Қазақстан облысы, Бескөл с., Спортивная 2 к-сі, № 1 кабинеті, ro kyzil@mail.onlinе.kz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 Қазақстан облысы, Бескөл с., Спортивная 2 к-сі, электрондық почта: ro kyzil@maiI. onIine. kz № 1 кабинеті, телефон 22107.</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етуге құжаттарды ресімдеу»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