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de5d" w14:textId="2abd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балаларды материалдық қамтамасыз ету үшін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96 қаулысы. Солтүстік Қазақстан облысы Уәлиханов ауданының Әділет басқармасында 2008 жылғы 3 шілдеде N 13-13-68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«Үйде тәрбиеленетін және оқитын мүгедек балаларды материалдық қамтамасыз ету үшін құжаттар ресімдеу»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96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қызмет көрсетудің стандарты «Үйде тәрбиеленетін </w:t>
      </w:r>
      <w:r>
        <w:rPr>
          <w:rFonts w:ascii="Times New Roman"/>
          <w:b/>
          <w:i w:val="false"/>
          <w:color w:val="000080"/>
          <w:sz w:val="28"/>
        </w:rPr>
        <w:t>және оқитын мүгедек балаларды материалдық қамтамасыз ету үшін құжаттар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 мүгедектерді әлеуметтік қорғау туралы" Қазақстан Республикасының 1991 жылғы 21 маусымдағы </w:t>
      </w:r>
      <w:r>
        <w:rPr>
          <w:rFonts w:ascii="Times New Roman"/>
          <w:b w:val="false"/>
          <w:i w:val="false"/>
          <w:color w:val="000000"/>
          <w:sz w:val="28"/>
        </w:rPr>
        <w:t>Заңының</w:t>
      </w:r>
      <w:r>
        <w:rPr>
          <w:rFonts w:ascii="Times New Roman"/>
          <w:b w:val="false"/>
          <w:i w:val="false"/>
          <w:color w:val="000000"/>
          <w:sz w:val="28"/>
        </w:rPr>
        <w:t xml:space="preserve"> 29-бабының </w:t>
      </w:r>
      <w:r>
        <w:rPr>
          <w:rFonts w:ascii="Times New Roman"/>
          <w:b w:val="false"/>
          <w:i w:val="false"/>
          <w:color w:val="000000"/>
          <w:sz w:val="28"/>
        </w:rPr>
        <w:t xml:space="preserve">6-тармағына,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Заңының</w:t>
      </w:r>
      <w:r>
        <w:rPr>
          <w:rFonts w:ascii="Times New Roman"/>
          <w:b w:val="false"/>
          <w:i w:val="false"/>
          <w:color w:val="000000"/>
          <w:sz w:val="28"/>
        </w:rPr>
        <w:t xml:space="preserve"> 11 бабы 1-тармағына 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Көрсетілетін мемлекеттік қызметті аяқтау нысаны:</w:t>
      </w:r>
      <w:r>
        <w:br/>
      </w:r>
      <w:r>
        <w:rPr>
          <w:rFonts w:ascii="Times New Roman"/>
          <w:b w:val="false"/>
          <w:i w:val="false"/>
          <w:color w:val="000000"/>
          <w:sz w:val="28"/>
        </w:rPr>
        <w:t>
      үйде тәрбиеленетін және оқитын мүгедек балалары бар отбасыларға әлеуметтік көмек төлеміне жәрдемақыларды тағайындау туралы шешімі.</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үйде тәрбиеленетін және оқитын мүгедек балалары бар ата-аналарына (заңды өкілдеріне)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бес күнтізбелік күннің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1) өтініш;</w:t>
      </w:r>
      <w:r>
        <w:br/>
      </w:r>
      <w:r>
        <w:rPr>
          <w:rFonts w:ascii="Times New Roman"/>
          <w:b w:val="false"/>
          <w:i w:val="false"/>
          <w:color w:val="000000"/>
          <w:sz w:val="28"/>
        </w:rPr>
        <w:t>
      2) мүгедек баланы үйде тәрбиелеу және оқыту қажеттілігі туралы психологиялық-медициналық-педагогикалық-консультацияның қорытындысы;</w:t>
      </w:r>
      <w:r>
        <w:br/>
      </w:r>
      <w:r>
        <w:rPr>
          <w:rFonts w:ascii="Times New Roman"/>
          <w:b w:val="false"/>
          <w:i w:val="false"/>
          <w:color w:val="000000"/>
          <w:sz w:val="28"/>
        </w:rPr>
        <w:t>
      3) баланы мүгедек етіп тану туралы медициналық-әлеуметтік сараптау комиссияның анықтамасы;</w:t>
      </w:r>
      <w:r>
        <w:br/>
      </w:r>
      <w:r>
        <w:rPr>
          <w:rFonts w:ascii="Times New Roman"/>
          <w:b w:val="false"/>
          <w:i w:val="false"/>
          <w:color w:val="000000"/>
          <w:sz w:val="28"/>
        </w:rPr>
        <w:t>
      4) мүгедек баланың ата-анасының, бала (қыз) асырап алушының, қамқоршының, басқа заңды тұлғаның жеке басын куәландыратын құжат;</w:t>
      </w:r>
      <w:r>
        <w:br/>
      </w:r>
      <w:r>
        <w:rPr>
          <w:rFonts w:ascii="Times New Roman"/>
          <w:b w:val="false"/>
          <w:i w:val="false"/>
          <w:color w:val="000000"/>
          <w:sz w:val="28"/>
        </w:rPr>
        <w:t>
      5) тууы туралы куәлік (16 жасқа толмаған мүгедек балалар үшін), жеке куәлік (16 жастан 18 жасқа дейінгі мүгедек балалар үшін);</w:t>
      </w:r>
      <w:r>
        <w:br/>
      </w:r>
      <w:r>
        <w:rPr>
          <w:rFonts w:ascii="Times New Roman"/>
          <w:b w:val="false"/>
          <w:i w:val="false"/>
          <w:color w:val="000000"/>
          <w:sz w:val="28"/>
        </w:rPr>
        <w:t>
      6) тұрғылықты жерін дәлелдейтін құжат;</w:t>
      </w:r>
      <w:r>
        <w:br/>
      </w:r>
      <w:r>
        <w:rPr>
          <w:rFonts w:ascii="Times New Roman"/>
          <w:b w:val="false"/>
          <w:i w:val="false"/>
          <w:color w:val="000000"/>
          <w:sz w:val="28"/>
        </w:rPr>
        <w:t>
      7) білім беру ұйымы берген үйде оқыту фактісін дәлелдейтін анықтама;</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 (арыз түрі т.б.).</w:t>
      </w:r>
      <w:r>
        <w:br/>
      </w:r>
      <w:r>
        <w:rPr>
          <w:rFonts w:ascii="Times New Roman"/>
          <w:b w:val="false"/>
          <w:i w:val="false"/>
          <w:color w:val="000000"/>
          <w:sz w:val="28"/>
        </w:rPr>
        <w:t>
      Мемлекеттік қызмет алу үшін еркін түрдегі жазбаша өтініш беріледі.</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«Үйде тәрбиеленетін және оқитын мүгедек балаларды материалдық қамтамасыз ету үшін құжаттар ресімдеу»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көрсетуге қажетті құжаттардың бірі болмаған жағдайда мемлекеттік қызмет көрсетуден бас тарту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тәрбиеленетін және оқитын</w:t>
      </w:r>
      <w:r>
        <w:br/>
      </w:r>
      <w:r>
        <w:rPr>
          <w:rFonts w:ascii="Times New Roman"/>
          <w:b w:val="false"/>
          <w:i w:val="false"/>
          <w:color w:val="000000"/>
          <w:sz w:val="28"/>
        </w:rPr>
        <w:t>
мүгедек балаларды материалдық қамтамасыз</w:t>
      </w:r>
      <w:r>
        <w:br/>
      </w:r>
      <w:r>
        <w:rPr>
          <w:rFonts w:ascii="Times New Roman"/>
          <w:b w:val="false"/>
          <w:i w:val="false"/>
          <w:color w:val="000000"/>
          <w:sz w:val="28"/>
        </w:rPr>
        <w:t>
ету үшін құжаттар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