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af8d" w14:textId="ecba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 тифлоқұралдармен және міндетті гигиеналық құралдармен қамсыздандыру үшін оларға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106 қаулысы. Солтүстік Қазақстан облысы Уәлиханов ауданының Әділет басқармасында 2008 жылғы 3 шілдеде N 13-13-78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
      1. «Мүгедектерді сурдо-, тифлоқұралдармен және міндетті гигиеналық құралдармен қамсыздандыру үшін оларға құжаттар ресімдеу» мемлекеттік қызмет көрсетудің стандарты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w:t>
      </w:r>
      <w:r>
        <w:br/>
      </w:r>
      <w:r>
        <w:rPr>
          <w:rFonts w:ascii="Times New Roman"/>
          <w:b w:val="false"/>
          <w:i w:val="false"/>
          <w:color w:val="000000"/>
          <w:sz w:val="28"/>
        </w:rPr>
        <w:t>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106</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Мемлекеттік қызмет көрсетудің стандарты «Мүгедектерді сурдо-, тифлоқұралдармен және міндетті гигиеналық құралдармен қамсыздандыру үшін оларға құжаттар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Мүгедектерді сурдо-, тифлоқұралдармен және міндетті гигиеналық құралдармен қамсыздандыру үшін оларға құжаттар ресімдеу.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xml:space="preserve">
      Мемлекеттік қызмет "Қазақстан Республикасында мүгедектерді әлеуметтік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22-бабы</w:t>
      </w:r>
      <w:r>
        <w:rPr>
          <w:rFonts w:ascii="Times New Roman"/>
          <w:b w:val="false"/>
          <w:i w:val="false"/>
          <w:color w:val="000000"/>
          <w:sz w:val="28"/>
        </w:rPr>
        <w:t>на, "Мүгедектерді оңалтудың кейбір мәселелері туралы" Қазақстан Республикасы Үкіметінің 2005 жылғы 20 шілдедегі N 754 қаулысымен бекітілген мүгедектерді протездік-ортопедиялық көмекпен және техникалық көмекші (орнын толтырушы) құралдармен қамтамасыз ету</w:t>
      </w:r>
      <w:r>
        <w:rPr>
          <w:rFonts w:ascii="Times New Roman"/>
          <w:b w:val="false"/>
          <w:i w:val="false"/>
          <w:color w:val="000000"/>
          <w:sz w:val="28"/>
        </w:rPr>
        <w:t xml:space="preserve">Ережелерінің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 xml:space="preserve">101-тармақтарына </w:t>
      </w:r>
      <w:r>
        <w:rPr>
          <w:rFonts w:ascii="Times New Roman"/>
          <w:b w:val="false"/>
          <w:i w:val="false"/>
          <w:color w:val="000000"/>
          <w:sz w:val="28"/>
        </w:rPr>
        <w:t>сәйкес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Мемлекеттік қызметті көрсетудің аяқталу нысаны мүгедектерді сурдо-, тифлоқұралдармен және міндетті гигиеналық құралдармен қамтамасыз ету үшін оларға құжаттар ресімдеу болып табылады.</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мынадай жеке тұлғаларға көрсетіледі:</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Ұлы Отан соғысының қатысушылары, мүгедектері, сондай-ақ жеңілдіктер мен кепілдіктер жағынан Ұлы Отан соғысының мүгедектеріне теңестірілген тұлғалар;</w:t>
      </w:r>
      <w:r>
        <w:br/>
      </w:r>
      <w:r>
        <w:rPr>
          <w:rFonts w:ascii="Times New Roman"/>
          <w:b w:val="false"/>
          <w:i w:val="false"/>
          <w:color w:val="000000"/>
          <w:sz w:val="28"/>
        </w:rPr>
        <w:t>
      1, 2, 3-топтағы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еңбек жарақатынан (кәсіптік аурудан) мүгедектер.</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1, 2-топтағы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еңбек жарақатынан (кәсіптік аурудан) мүгедектер.</w:t>
      </w:r>
      <w:r>
        <w:br/>
      </w:r>
      <w:r>
        <w:rPr>
          <w:rFonts w:ascii="Times New Roman"/>
          <w:b w:val="false"/>
          <w:i w:val="false"/>
          <w:color w:val="000000"/>
          <w:sz w:val="28"/>
        </w:rPr>
        <w:t>
      3) міндетті гигиеналық құралдармен қамтамасыз ету бойынша:</w:t>
      </w:r>
      <w:r>
        <w:br/>
      </w:r>
      <w:r>
        <w:rPr>
          <w:rFonts w:ascii="Times New Roman"/>
          <w:b w:val="false"/>
          <w:i w:val="false"/>
          <w:color w:val="000000"/>
          <w:sz w:val="28"/>
        </w:rPr>
        <w:t>
      мүгедекті оңалтудың жеке бағдарламасына сәйкес міндетті гигиеналық құралдарға мұқтаж мүгедектер, сонымен қатар мүгедек балалар;</w:t>
      </w:r>
      <w:r>
        <w:br/>
      </w:r>
      <w:r>
        <w:rPr>
          <w:rFonts w:ascii="Times New Roman"/>
          <w:b w:val="false"/>
          <w:i w:val="false"/>
          <w:color w:val="000000"/>
          <w:sz w:val="28"/>
        </w:rPr>
        <w:t>
      денсаулыққа зиян келтірген үшін жауапты болып танылған жұмыс берушінің (жеке кәсіпкердің немесе заңды тұлғаның) қызметі заңмен белгілеген тәртіппен тоқтатылған жағдайда, мүгедекті оңалтудың жеке бағдарламасына сәйкес міндетті гигиеналық құралдарға мұқтаж еңбек жарақатынан (кәсіптік аурудан) мүгедектер.</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бес күнтізбелік күн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Мемлекеттік қызметті алу үшін қажетті мына құжаттар ұсынылады</w:t>
      </w:r>
      <w:r>
        <w:br/>
      </w:r>
      <w:r>
        <w:rPr>
          <w:rFonts w:ascii="Times New Roman"/>
          <w:b w:val="false"/>
          <w:i w:val="false"/>
          <w:color w:val="000000"/>
          <w:sz w:val="28"/>
        </w:rPr>
        <w:t>
      1) өтініш;</w:t>
      </w:r>
      <w:r>
        <w:br/>
      </w:r>
      <w:r>
        <w:rPr>
          <w:rFonts w:ascii="Times New Roman"/>
          <w:b w:val="false"/>
          <w:i w:val="false"/>
          <w:color w:val="000000"/>
          <w:sz w:val="28"/>
        </w:rPr>
        <w:t>
      2) өтініш берушінің жеке куәлігі;</w:t>
      </w:r>
      <w:r>
        <w:br/>
      </w:r>
      <w:r>
        <w:rPr>
          <w:rFonts w:ascii="Times New Roman"/>
          <w:b w:val="false"/>
          <w:i w:val="false"/>
          <w:color w:val="000000"/>
          <w:sz w:val="28"/>
        </w:rPr>
        <w:t>
      3) медициналық-әлеуметтік сараптамасының анықтамасы;</w:t>
      </w:r>
      <w:r>
        <w:br/>
      </w:r>
      <w:r>
        <w:rPr>
          <w:rFonts w:ascii="Times New Roman"/>
          <w:b w:val="false"/>
          <w:i w:val="false"/>
          <w:color w:val="000000"/>
          <w:sz w:val="28"/>
        </w:rPr>
        <w:t>
      4) мүгедекті еңбекке жарамды етудің жеке бағдарламасы;</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бланктар беру орындарын көрсету(арыз түрі т.б.).</w:t>
      </w:r>
      <w:r>
        <w:br/>
      </w:r>
      <w:r>
        <w:rPr>
          <w:rFonts w:ascii="Times New Roman"/>
          <w:b w:val="false"/>
          <w:i w:val="false"/>
          <w:color w:val="000000"/>
          <w:sz w:val="28"/>
        </w:rPr>
        <w:t>
      Өтініш берушілердің тұрғылықты жеріндегі «Уәлиханов ауданыныңжұмыспен қамту және әлеуметтік бағдарламалар бөлімі» мемлекеттік мекемесі жүзеге асыратын мемлекеттік қызмет алу үшін толтыру қажет арыз нысанын беру.</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бланктар,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қабылдау күні және олардың тізбесі көрсетілген үзбелі талоны, өтініш беруші барлық қажетті құжаттарды тапсырғанын растайтын болып табылады.</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«Мүгедектерді сурдо-, тифлоқұралдармен және міндетті гигиеналық құралдармен қамсыздандыру үшін оларға құжаттар ресімдеу»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Осы мемлекеттік қызметті көрсету үшін талап етілетін құжаттардың бірі болмаса.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«Мүгедектерді сурдо-, тифлоқұралдармен</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қамсыздандыру үшін оларға құжаттар ресімдеу»</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