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db79" w14:textId="7ebd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Орманда өрт қаупі жоғары болып тұрған кезеңінде жеке тұлғалардың облыстың мемлекеттік орман қоры аумағында болуына тыйым салу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2008 жылғы 14 шілдедегі N 216 қаулысы. Оңтүстік Қазақстан облысы Әділет департаментінде 2008 жылы 21 шілдеде N 1989 тіркелді. Қолдану мерзімі аяқталған - Оңтүстік Қазақстан облысы әкімдігінің 2009 жылғы 22 қаңтардағы N 10/281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Қолдану мерзімі аяқталған - Оңтүстік Қазақстан облысы әкімдігінің 2009 жылғы 22 қаңтардағы N 10/281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Орман Кодексіне </w:t>
      </w:r>
      <w:r>
        <w:rPr>
          <w:rFonts w:ascii="Times New Roman"/>
          <w:b w:val="false"/>
          <w:i w:val="false"/>
          <w:color w:val="000000"/>
          <w:sz w:val="28"/>
        </w:rPr>
        <w:t>
 сәйкес және Оңтүстік Қазақстан облысының табиғи ресурстар және табиғат пайдалануды реттеу департаментінің 2008 жылғы 9 маусымдағы N 03/999 хатына сәйкес облыс әкімдігі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2008 жылдың 1 қыркүйегіне дейін орманда өрт қаупі жоғары болып тұрған кезеңінде жеке тұлғалардың облыстың мемлекеттік орман қоры аумағында болуына тыйым салынуы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И.Ә. Әбішевке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                                Н.Әшімов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әкімінің бірінші орынбасары          И.Әбішев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 аппаратының басшысы            Б.Жылқышиев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әкімінің орынбасары                  Ә.Бектаев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әкімінің орынбасары                  У.Қайназаров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әкімінің орынбасары                  Е.Садуақасова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әкімінің орынбасары                  М.Тұрмағамбетов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экономика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бюджеттік жоспарлау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басқармасының бастығы                      А. Бекетова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қаржы басқармасының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бастығы                                    Ы.Шалабаев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2008 жылғы«"14"»шілдедегі№N 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Өрт қаупі жоғары кезеңдерде жеке тұлғалардың болуына тыйым салынған облыстық мемлекеттік орман қоры учаскелерінің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4592"/>
        <w:gridCol w:w="5780"/>
        <w:gridCol w:w="1932"/>
      </w:tblGrid>
      <w:tr>
        <w:trPr>
          <w:trHeight w:val="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жануарлар әлемін қорғау жөніндегі мемлекеттік мекемелерінің атауы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Орманшылықтардың атауы,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орамдардың нөмірлері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
</w:t>
            </w:r>
          </w:p>
        </w:tc>
      </w:tr>
      <w:tr>
        <w:trPr>
          <w:trHeight w:val="285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орман және жануарлар әлемін қорғау жөніндегі мемлекеттік мекемесі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 орманшылығы, 1, 2, 5, 8, 9, 40, 42 орамдары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орманшылығы, 1, 2, 9, 19, 24 орамдары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405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орман және жануарлар әлемін қорғау жөніндегі мемлекеттік мекемесі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орманшылығы, 1, 6, 12, 36, 38, 50 орамдары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орманшылығы, орамдары  66, 95, 103, 111, 117, 123, 125, 136, 143, 165, 168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орманшылығы 43, 48, 62, 67, 96, 101, 105, 295 орамдары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1031,7
</w:t>
            </w:r>
          </w:p>
        </w:tc>
      </w:tr>
      <w:tr>
        <w:trPr>
          <w:trHeight w:val="195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орман және жануарлар әлемін қорғау жөніндегі мемлекеттік мекемесі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Қызылшаруа орманшылығы, 4-8 орамдары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орманшылығы, 29-38, 52-58, 61-63, 74, 75, 81-85, 88-93, 95-110 орамдары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
</w:t>
            </w:r>
          </w:p>
        </w:tc>
      </w:tr>
      <w:tr>
        <w:trPr>
          <w:trHeight w:val="285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орман және жануарлар әлемін қорғау жөніндегі мемлекеттік мекемесі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орманшылығы, 376, 378-399, 402 орамдары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орманшылығ, 88, 97-113, 87а, 97а, 98а, 109а-113а, 301-353 орамдары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орманшылығы, 125а, 126а, 135а-138а, 146а-159а, 354-375, 377, 401 орамдары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