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c7f" w14:textId="629c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қоршаған ортаға эмиссиялар үшін төлемақы ставкалары туралы" 2008 жылғы 29 қаңтардағы N 4/48-ІV шешімге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VII сессиясының 2008 жылғы 1 шілдедегі N 7/97-IV шешімі. Шығыс Қазақстан облысының Әділет департаментінде 2008 жылғы 10 шілдеде N 2486 тіркелді. Шешімнің қабылдау мерзімінің өтуіне байланысты қолдану тоқтатылды - ШҚО әділет департаменті  2009 жылғы 05 қаңтардағы N 0613-11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 6 - 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Экологиялық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</w:t>
      </w:r>
      <w:r>
        <w:rPr>
          <w:rFonts w:ascii="Times New Roman"/>
          <w:b w:val="false"/>
          <w:i w:val="false"/>
          <w:color w:val="000000"/>
          <w:sz w:val="28"/>
        </w:rPr>
        <w:t>
 6) тармақшасына,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101-бабының </w:t>
      </w:r>
      <w:r>
        <w:rPr>
          <w:rFonts w:ascii="Times New Roman"/>
          <w:b w:val="false"/>
          <w:i w:val="false"/>
          <w:color w:val="000000"/>
          <w:sz w:val="28"/>
        </w:rPr>
        <w:t>
 4 - тармағына, "Салық және бюджетке төленетін басқа міндетті төлемдер туралы (Салық кодексі)" Қазақстан Республикасы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сәйкес, "Қазақстан Республикасы Үкіметінің 2007 жылғы 28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1314 қаулысына </w:t>
      </w:r>
      <w:r>
        <w:rPr>
          <w:rFonts w:ascii="Times New Roman"/>
          <w:b w:val="false"/>
          <w:i w:val="false"/>
          <w:color w:val="000000"/>
          <w:sz w:val="28"/>
        </w:rPr>
        <w:t>
 толықтыру енгізу туралы" 2008 жылғы 25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 Үкіметінің 2007 жылғы 28 желтоқсандағы N 1314 қаулысына өзгерістер мен толықтыру енгізу туралы" 2008 жылғы 15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 Үкіметінің қаулылары негізінде Шығыс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қоршаған ортаға эмиссиялар үшін төлемақы ставкалары туралы" Шығыс Қазақстан облыстық мәслихатының 2008 жылғы 29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4/48-ІV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актілердің мемлекеттік тіркеу тізілімінде тіркелген N 2474, "Дидар" газетінің 2008 жылғы 14 ақпандағы N 19 - 20, "Рудный Алтай" газетінің 2008 жылғы 16 ақпандағы N 25-26 сандарында жарияланған) шешіміне мынадай өзгеріс пен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2008 жылға арналған қоршаған ортаға эмиссиялар үшін төлемақы ставкалары шешіммен бекітілген, мынадай мазмұндағы реттік нөмірі 7 жолмен толықтырылсын: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93"/>
        <w:gridCol w:w="2653"/>
        <w:gridCol w:w="1693"/>
        <w:gridCol w:w="19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 белгіленген тәртіппен жүзеге асырылатын алауларда ілеспе және (немесе) табиғи газды жағудан ластаушы заттардың шығарындылары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39737,4";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қоршаған ортаға эмиссия үшін төлемақының ставкаларына: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1
</w:t>
      </w:r>
      <w:r>
        <w:rPr>
          <w:rFonts w:ascii="Times New Roman"/>
          <w:b w:val="false"/>
          <w:i w:val="false"/>
          <w:color w:val="000000"/>
          <w:sz w:val="28"/>
        </w:rPr>
        <w:t>
 0,3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2
</w:t>
      </w:r>
      <w:r>
        <w:rPr>
          <w:rFonts w:ascii="Times New Roman"/>
          <w:b w:val="false"/>
          <w:i w:val="false"/>
          <w:color w:val="000000"/>
          <w:sz w:val="28"/>
        </w:rPr>
        <w:t>
 0,43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 0,25 коэффициенті;";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он күнтізбелік күн өткеннен кейін қолданысқа енгізіледі және 2008 жылдың 18 сәуірінен бастап пайда болған қарым - қатынастарға таратылады.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   В. АХАЕВ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