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5224" w14:textId="9ec5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бірлескен Семей қаласының мәслихатының 2008 жылғы 22 сәуірдегі N 7/64-IV шешімі және Семей қаласының әкімдігінің 2008 жылғы 22 сәуірдегі N 447 қаулысы. Шығыс Қазақстан облысы Әділет департаментінің    Семей қаласындағы әділет басқармасында 2008 жылғы 6 мамырда N 5-2-88     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1993 жылғы 8 желтоқсандағы «Қазақстан Республикасының әкімшілік-аумақтық құрылысы туралы» Заңының 13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Владимир Грищенконың есімін мәңгі есте сақтау туралы 2007 жылғы 19 қазандағы қалалық ономастикалық комиссияның қорытындысының 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1.Деревообделочная көшесі Владимир Грищенко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Шығыс Қазақстан облысы Семей қаласының мәслихатының 2009.10.27 N 21/162-IV шешімі және Семей қаласының әкімдігінің 2009.10.27 N 1281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және қаулысының көше аншлагтарын стандартты ресімдеу бөлігінің орындалуын бақылау сәулет және қала құрылысы бөліміне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мен қаулы алғаш ресми жарияланған күннен бастап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    М. Айнабеков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 Е.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Қалалық мәслихаттың хатшысы                      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