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cd29" w14:textId="f26c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сыртқы жарнамаларды орналастырғаны үшін төлемақы       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2008 жылғы 10 шілдедегі 
N 6-5 шешімі. Шығыс Қазақстан облысы Әділет департаментінің Абай           ауданындағы Әділет басқармасында 2008 жылғы 25 шілдесінде N 5-5-82        тіркелді. Күші жойылды - Шығыс Қазақстан облысы Абай ауданы әкімдігінің 2008 жылғы 19 қыркүйектегі N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Шығыс Қазақстан облысы Абай ауданы әкімдігінің 2008.09.19 N 8-2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“Қазақстан Республикасындағы жергілікті мемлекеттік басқару туралы”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“Салық және бюджетке төленетін басқа да міндетті төлемдер туралы” Қазақстан Республикасының 12.06.2001 жылғы № 209-ІІ салық Кодексінің 491-бабының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“Жарнама туралы” Қазақстан Республикасының 2003 жылғы 19 желтоқсандағы № 508-ІІ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2008 жылға жергілікті маңызы бар жалпыға ортақ пайдаланылатын автомобиль жолдарының бөлінген белдеуінде орналастырылатын және елді мекендерге орналастырлатын жарнама объектілері бойынша бір күнтізбелік айға төлем ақы ставкасы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"Салық және бюджетке төленетін басқа да міндетті төлемдер 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2008 жылға “Абай ауданы бойынша сыртқы (көрнекті) жарнамаларды (бір жағына) орналастырғаны үшін төлемақы ставкалары төмендегідей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Көлемі 2 шаршы метрге дейін көрсеткіштер, маңдайшалар, ақпараттық тақталар(әр бір объект үшін): төлемақы сомасы (айлық есептік көрсеткіш х ставка) –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Көлемі 2 шаршы метрден 5 шаршы метрге дейін жарнамалық - ақпараттық объектілер: төлемақы сомасы (айлық есептік көрсеткіш х ставка)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Көлемі 5 шаршы метрден 10 шаршы метрге дейін жарнамалық - ақпараттық объектілер: төлемақы сомасы (айлық есептік көрсеткіш х ставка) – 1,7;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Көлемі 10 шаршы метрден 20 шаршы метрге дейін жарнамалық - ақпараттық объектілер: төлемақы сомасы (айлық есептік көрсеткіш х ставка) – 3,3;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Көлемі 20 шаршы метрден 30 шаршы метрге дейін жарнамалық - ақпараттық объектілер: төлемақы сомасы (айлық есептік көрсеткіш х ставка)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Көлемі 30 шаршы метрден 50 шаршы метрге дейін жарнамалық - ақпараттық объектілер: төлемақы сомасы (айлық есептік көрсеткіш х ставка) – 8,3;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Көлемі 50 шаршы метрден 70 шаршы метрге дейін жарнамалық - ақпараттық объектілер: төлемақы сомасы (айлық есептік көрсеткіш х ставка) – 11,7;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Көлемі 70 шаршы метрден жоғары жарнамалық - ақпараттық объектілер: төлемақы сомасы (айлық есептік көрсеткіш х ставка) – 16,7;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Палаткалардағы, тенттардағы, күркелердегі (шатралар), қолшатырлардағы, жалаулардағы, вымпелдардағы, штандарттағы жарнамалар: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9.1. Көлемі 5 шаршы метрге дейін: төлемақы сомасы (айлық есептік көрстеткіш х ставка) –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9.2. Көлемі 5 шаршы метрден 10 шаршы метрге дейін: төлемақы сомасы (айлық есептік көрсеткіш х ставка) – 0,7;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9.3. Көлемі 10 шаршы метрден жоғары: төлемақы сомасы (айлық есептік көрсеткіш х ставка) – 1,7;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Уақытша орнатылған дүңгіршектер мен павильондардағы жарнамалар: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10.1. Көлемі 2 шаршы метрге дейін: төлемақы сомасы (айлық есептік көрсеткіш х ставка) –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10.2. Көлемі 2 шаршы метрден 5 шаршы метрге дейін: төлемақы сомасы (айлық есептік көрсеткіш х ставка) –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10.3. Көлемі 5 шаршы метрден 10 шаршы метрге дейін: төлемақы сомасы (айлық есептік көрсеткіш х ставка) – 0,7;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10.4. Көлемі 10 шаршы метрден жоғары: төлемақы сомасы (айлық есептік көрсеткіш х ставка) – 1,7;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Автокөлік құралдарының сыртына орналастырылған жарнамалар (әр бір автокөлік үшін):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11.1. Автобустар, жүк автокөліктері және тағы басқа (жүк көтерімділігі 1,5 тоннадан жоғары): төлемақы сомасы (айлық есептік көрсеткіш х ставка) – 3,3;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11.2. Микроавтобустар, такси, жеңіл автокөліктер (жүк көтерімділігі 1,5 тоннаға дейін): төлемақы сомасы (айлық есептік көрсеткіш х ставка)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Тасымалданатын құрастырмалы жарнамалар (штендерлер): төлемақы сомасы (айлық есептік көрсеткіш х ставка) – 1,7.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Сессия төрағасы:                             Б. Кәрібаев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    Т. Аманғазы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