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6e1b" w14:textId="0316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2008 жылғы 29 желтоқсандағы N 9/2-IV шешімі. Шығыс Қазақстан облысы Әділет департаментінің Жарма аудандық әділет басқармасында 2009 жылғы 06 қаңтарда N 5-10-73 тіркелді. Қабылданған мерзімінің бітуіне байланысты күші жойылды - Жарма аудандық мәслихатының 2010 жылғы 05 ақпандағы № 29/4-15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күші жойылды - (Жарма аудандық мәслихатының 2010.02.05 № 29/4-15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- баптарына, «Қазақстан Республикасындағы жергілікті мемлекеттік басқару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«2009 жылға арналған республикалық бюджет туралы»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облыстық мәслихат сессиясының 2008 жылғы 19 желтоқсандағы № 10/129-IV «2009 жылға арналған облыстық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2 466 464,1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622 303,0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1 841 464,1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- 1 482 256,0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359 208,1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- 2 471 795,6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 (профицит) тапшылығы – 5331,5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(профицитті пайдалану) – -5331,5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 жаңа редакцияда - Жарма аудандық мәслихатының  2009.11.24 </w:t>
      </w:r>
      <w:r>
        <w:rPr>
          <w:rFonts w:ascii="Times New Roman"/>
          <w:b w:val="false"/>
          <w:i w:val="false"/>
          <w:color w:val="000000"/>
          <w:sz w:val="28"/>
        </w:rPr>
        <w:t>№ 16/2-IV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қазынашылық бөлімі 2009 жылдың 1 қаңтарынан бастап белгіленген нормативтер бойынша тиісті бюджеттерге кірістер сомаларын есепке алуды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түсетін 2009 жылға арналған бюджеттік субвенция көлемі 1 482 256 мың теңге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Республикалық трансферттер есебінен нысаналы ағымдағы трансферттерге мынадай көлемде – 38042,3 мың теңге қарастырылып: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бағдарламаларына 24658,0 мың теңге бөлінсін;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мекемелердегі физика, химия, биология кабинеттерін оқу жабдығымен жарақтандыруға – 11430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мемлекеттік жүйесіне оқытудың жаңа технологияларын енгізуге – 11766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көмек және әлеуметтік қамсыздандыру бағдарламаларына 10711 мың теңге бөлінсін,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көмекке – 5798,0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көмекке – 4913,0 мың 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ауылдық елді мекендер саласының мамандарын әлеуметтік қолдау шараларын іске асыру үшін 2673,3 мың теңге бөлінсін,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мамандарына – 2317,0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сала мамандарына – 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мамандарына – 267,3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трансферттер есебінен даму бағдарламасына 4203 мың теңге бөлініп, сумен қамтамасыз ету жүйесін дамытуға бағытталсын.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4-1) </w:t>
      </w:r>
      <w:r>
        <w:rPr>
          <w:rFonts w:ascii="Times New Roman"/>
          <w:b w:val="false"/>
          <w:i w:val="false"/>
          <w:color w:val="000000"/>
          <w:sz w:val="28"/>
        </w:rPr>
        <w:t>Өңірлік жұмыспен қамту мен кадрларды қайта даярлау стратегиясын іске асыру үшін республикалық трансферттер есебінен нысаналы ағымдағы трансферттерге мынадай көлемде – 280 799,0 мың теңге қарастырылып: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өңірлік жұмыспен қамту және кадрларды қайта даярлау стратегиясын іске асыру шеңберінде білім беру объектілерін күрделі, ағымды жөндеуіне – 15002,0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орындар және жастар тәжірибесі бағдарламасын кеңейтуге республикалық трансферттер есебінен 1425,0 мың теңге бөлінсін;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 үшін 7326,0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көркейтуге 4875,0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ұстауға 245 959,0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республикалық трансферттер есебінен әлеуметтік көмек және әлеуметтік қамсыздандыру бағдарламалары 612,0 мың теңгеге кемітілсін,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кейбір санаттағы азаматтарға (ҰОС ардагерлері мен мүгедектері және соларға теңестірілген тұлғалар) материалдық көмек 344,0 мың теңгеге облыстық трансферттер есебінен кемітілсін;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Ауғанстанда қайтыс болғандардың семьяларына материалдық көмек көрсетуге 120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облысқа еңбегі сіңген зейнеткерлерге материалдық көмек көрсету 48,0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«Алтын алқа», «Күміс алқа» алған көп балалы аналарға немесе «Батыр-ана» атағын алған және 1,2 дәрежелі «Ана даңқы» орденімен марапатталған аналарға материалдық көмек көрсету 380,0 мың теңгеге.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әлеуметтік көмек және әлеуметтік қамсыздандыру бағдарламаларына 572,2 мың теңге бөлінсін,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көмекке – 116,0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көмекке – 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 еңбегі сіңген зейнеткерлерге материалдық көмек көрсетуге 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бірге тұратын төрт және одан да көп балалы аналарға материалдық көмек көрсетуге 360,0 мың теңге облыстық трансферттер есебінен бөлінсін;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денсаулық сақтау саласының мамандарын әлеуметтік қолдау шараларын іске асыру үшін 2546,1 мың теңге бөлінді.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4-4)</w:t>
      </w:r>
      <w:r>
        <w:rPr>
          <w:rFonts w:ascii="Times New Roman"/>
          <w:b w:val="false"/>
          <w:i w:val="false"/>
          <w:color w:val="000000"/>
          <w:sz w:val="28"/>
        </w:rPr>
        <w:t xml:space="preserve"> өңірлік жұмыспен қамту мен кадрларды қайта даярлау стратегиясын іске асыру үшін жергілікті бюджет есебінен мынадай көлемде – 2824,0 мың теңге қарастырылсын,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көркейтуге 1129,0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 үшін 1695,0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4-5)</w:t>
      </w:r>
      <w:r>
        <w:rPr>
          <w:rFonts w:ascii="Times New Roman"/>
          <w:b w:val="false"/>
          <w:i w:val="false"/>
          <w:color w:val="000000"/>
          <w:sz w:val="28"/>
        </w:rPr>
        <w:t xml:space="preserve"> өңірлік жұмыспен қамту және кадрларды қайта даярлау стратегиясын іске асыру шеңберінде білім беру объектілерін күрделі, ағымды жөндеуіне – 13098,0 мың теңге балалар үшін қосымша білім беру бағдарламасынан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4-6)</w:t>
      </w:r>
      <w:r>
        <w:rPr>
          <w:rFonts w:ascii="Times New Roman"/>
          <w:b w:val="false"/>
          <w:i w:val="false"/>
          <w:color w:val="000000"/>
          <w:sz w:val="28"/>
        </w:rPr>
        <w:t xml:space="preserve"> 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ұстауға 101489,0 мың теңге бөлініп, оның 78552,0 мың теңгесі автомобиль жолдарының жұмыс істеуін қамтамасыз ету бағдарламасынан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4-тармақ 4-1 - 4-6 тармақшалармен толықтырылды. 4-1, 4-2, 4-3 тармақшаларға өзгерістер енгізілді - Жарма аудандық мәслихатының 2009.04.22 </w:t>
      </w:r>
      <w:r>
        <w:rPr>
          <w:rFonts w:ascii="Times New Roman"/>
          <w:b w:val="false"/>
          <w:i w:val="false"/>
          <w:color w:val="000000"/>
          <w:sz w:val="28"/>
        </w:rPr>
        <w:t>№ 13/4-IV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7-тармақтан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қараңыз); 2009.07.17 </w:t>
      </w:r>
      <w:r>
        <w:rPr>
          <w:rFonts w:ascii="Times New Roman"/>
          <w:b w:val="false"/>
          <w:i w:val="false"/>
          <w:color w:val="000000"/>
          <w:sz w:val="28"/>
        </w:rPr>
        <w:t>№ 14/4-IV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6-тармақтан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қараңыз); 2009.11.24 </w:t>
      </w:r>
      <w:r>
        <w:rPr>
          <w:rFonts w:ascii="Times New Roman"/>
          <w:b w:val="false"/>
          <w:i w:val="false"/>
          <w:color w:val="000000"/>
          <w:sz w:val="28"/>
        </w:rPr>
        <w:t>№ 16/2-IV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ауылдық (селолық) жердегі жұмысы үшін білім беру, мәдениет, әлеуметтік қамсыздандыру бөлімдерінің азаматтық қызметкерлерінің лауазымдық айлық жалақыларын 25 пайызға көтеру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Ауылдық (селолық) жердегі жұмысы үшін лауазымдық айлық ақыларын көтеру белгіленген әлеуметтік қамтамасыз ету, білім және мәдениет мамандары лауазымдарының тізбесі 2008 жылғы 10 сәуірдегі № 117 Жарма ауданы әкімдігінің қаулысына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Оқу орындарын бітіріп ауылды жерде жұмыс істеуге ниеті бар жас мамандарға (ұстаздар, дәрігерлер) материалдық көмек көрсету 150 мың теңгеден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Ауылдық жерлерде тұратын денсаулық сақтау, білім беру, әлеуметтік қамтамасыз ету, мәдениет мамандарына отын сатып алу үшін 5000 теңгеден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Аудандық жергілікті атқарушы органының 2009 жылға арналған резерві 26 690 мың теңге болып бекітілсін, оның ішінде; төтенше жағдайларды жою резерві – 6 672, шұғыл шығындарға арналған резерв – 19 518, сот шешімдері бойынша міндеттемелерді орындау резерві – 500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Жарма ауданының жергілікті атқарушы органының 2009 - 2011 жылдарға арналған ауданның әлеуметтік-экономикалық дамуының орта мерзімдік жоспары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Аудандық бюджетті дамытудың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Аудандық бюджетті орындау үрдісінде жергілікті бюджеттік бағдарламалардың секвестірлеуге жатпайтыны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 Р.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Жарма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 Д. Садықов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Жарма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9/2-IV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№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Жарма аудандық мәслихатының 2009.11.24 </w:t>
      </w:r>
      <w:r>
        <w:rPr>
          <w:rFonts w:ascii="Times New Roman"/>
          <w:b w:val="false"/>
          <w:i w:val="false"/>
          <w:color w:val="000000"/>
          <w:sz w:val="28"/>
        </w:rPr>
        <w:t>№ 16/2-IV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99"/>
        <w:gridCol w:w="680"/>
        <w:gridCol w:w="700"/>
        <w:gridCol w:w="9188"/>
        <w:gridCol w:w="2055"/>
      </w:tblGrid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2466464,1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622303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176299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25822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көтерме саудада сататын 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өндіретін бензин (авиациялық бензинді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көтерме саудада сататын, 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өндіретін дизель отыны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бөлшек саудада өткізетін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қоспағанда), сондай-ақ өзінің өндірістің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пайдаланатын бензин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9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19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жүгіну шағымдарынан,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көшірмесін беру туралы мәселе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 анықтамасына жеке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соттың шетел соттары мен төрелік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соттарының шешімдері бойынша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парақтарын,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(төлнұсқаларын)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13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туралы қайта куәліктер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сондай-ақ туу, неке, некені бұзу, өлуі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актілердің жазбаларын өзгерту,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толықтыру, түзету мен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куәліктерді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9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беретін құжаттарды ресімдегені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енгізгені үшін алынатын мемлекеттік баж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9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9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құқығына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9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мемлекеттік баж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Тракторшы-машинисттің куәлігі берілген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 бір бөлігінің түсімдері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көрсететін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ақшаның түсімі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Оған қатысты лицензиялық тәртіп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казиноның, тотализаторлардың және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бизнесінің лицензиясының қызметінен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қойылған кірістер түсімі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дебиторлық, депоненттік берешегінің түсімі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қызметінен алынған кірістердің түсуі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1841464,1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1841464,1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1841464,1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353325,1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501"/>
        <w:gridCol w:w="805"/>
        <w:gridCol w:w="886"/>
        <w:gridCol w:w="927"/>
        <w:gridCol w:w="7933"/>
        <w:gridCol w:w="2084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енгізіл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2471795,6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231057</w:t>
            </w:r>
          </w:p>
        </w:tc>
      </w:tr>
      <w:tr>
        <w:trPr>
          <w:trHeight w:val="6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206972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58945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54351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қала,кент,ауыл,ауылдық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137576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137576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134561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жөніндегі іс-шаралар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9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бойынша жабдықтар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пайдалану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1387633,4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6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 және оқыту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1313679,4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1313679,4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1263069,4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кешкі (ауысымдық)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1235013,4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38844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60499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58171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6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6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жеткiзу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229012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206790</w:t>
            </w:r>
          </w:p>
        </w:tc>
      </w:tr>
      <w:tr>
        <w:trPr>
          <w:trHeight w:val="5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190791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9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53765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45859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40902</w:t>
            </w:r>
          </w:p>
        </w:tc>
      </w:tr>
      <w:tr>
        <w:trPr>
          <w:trHeight w:val="9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5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52251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тұрғын-үй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8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</w:t>
            </w:r>
          </w:p>
        </w:tc>
      </w:tr>
      <w:tr>
        <w:trPr>
          <w:trHeight w:val="5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6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112633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54763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54763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54763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9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5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 спорт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25828,1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10290,1</w:t>
            </w:r>
          </w:p>
        </w:tc>
      </w:tr>
      <w:tr>
        <w:trPr>
          <w:trHeight w:val="5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2546,1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2546,1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</w:tr>
      <w:tr>
        <w:trPr>
          <w:trHeight w:val="5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</w:tr>
      <w:tr>
        <w:trPr>
          <w:trHeight w:val="7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7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(облыстық)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 және өзге 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жоспарларын әзірлеу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387238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</w:t>
            </w:r>
          </w:p>
        </w:tc>
      </w:tr>
      <w:tr>
        <w:trPr>
          <w:trHeight w:val="5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348398</w:t>
            </w:r>
          </w:p>
        </w:tc>
      </w:tr>
      <w:tr>
        <w:trPr>
          <w:trHeight w:val="6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348398</w:t>
            </w:r>
          </w:p>
        </w:tc>
      </w:tr>
      <w:tr>
        <w:trPr>
          <w:trHeight w:val="6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347448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245959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101489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9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міндеттемелерді орындауға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жасау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6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IU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активтермен жүргізілген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5331,5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UII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 қаржыландыру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-5331,5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"Жарма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ММ-нің бастығы                              Н. Сейтказина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Жарма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9/2-IV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№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жылға арналған аудандық даму бюджеттік </w:t>
      </w:r>
      <w:r>
        <w:rPr>
          <w:rFonts w:ascii="Times New Roman"/>
          <w:b/>
          <w:i w:val="false"/>
          <w:color w:val="000080"/>
          <w:sz w:val="28"/>
        </w:rPr>
        <w:t>бағдарламаларды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іске асыруға бағытталған инвестициялық жобалардың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(бағдарламалардың)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2-қосымша жаңа редакцияда - Жарма аудандық мәслихатының 2009.04.22 </w:t>
      </w:r>
      <w:r>
        <w:rPr>
          <w:rFonts w:ascii="Times New Roman"/>
          <w:b w:val="false"/>
          <w:i w:val="false"/>
          <w:color w:val="000000"/>
          <w:sz w:val="28"/>
        </w:rPr>
        <w:t>№ 13/4-IV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7-тармақтан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72"/>
        <w:gridCol w:w="1076"/>
        <w:gridCol w:w="681"/>
        <w:gridCol w:w="10036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өкілді, атқарушы және басқа органдар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құрылыс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құрылыс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"Жарма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ММ-нің бастығы                             Н. Сейтказина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Жарма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9/2-IV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№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жергілікті бюджеттерді орындау үрдісінде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секвестрлеуге жатпайтын жергілікті бюджеттік бағдарламалардың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46"/>
        <w:gridCol w:w="963"/>
        <w:gridCol w:w="888"/>
        <w:gridCol w:w="1004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білім 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"Жарма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ММ-нің бастығы                            Н. Сейтказина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