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ae4f" w14:textId="992a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2008 жылғы 26 желтоқсандағы N 9-93-IV шешімі. Шығыс Қазақстан облысы Әділет департаментінің Үржар аудандық әділет басқармасында 2009 жылғы 09 қаңтарда N 5-18-71 тіркелді. Күші жойылды - қабылданған мерзімінің бітуіне байланысты (Үржар аудандық әділет басқармасының 2010 жылғы 11 қаңтардағы № 152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қабылданған мерзімінің бітуіне байланысты (Үржар аудандық әділет басқармасының 2010.01.11 № 152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2004 жылғы 24 сәуірдегі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«Қазақстан Республикасындағы жергілікті мемлекеттік басқару туралы»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мәслихаттың «2009 жылға арналған облыстық бюджет туралы» 2008 жылғы 19 желтоқсандағы № 10-129/IV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Кірістер: - 3 224 994,5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- 430 478,0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- 3 369,0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- 406 401,5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- 2 371 746,0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 қалдықтар - 45 693,1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- 3 270 687,6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бюджеттік тапшылығы (профициті) - -45 693,1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- 45 693,1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Үржар аудандық мәслихатының 2009.02.16 </w:t>
      </w:r>
      <w:r>
        <w:rPr>
          <w:rFonts w:ascii="Times New Roman"/>
          <w:b w:val="false"/>
          <w:i w:val="false"/>
          <w:color w:val="000000"/>
          <w:sz w:val="28"/>
        </w:rPr>
        <w:t>N 11-118-IV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</w:t>
      </w:r>
      <w:r>
        <w:rPr>
          <w:rFonts w:ascii="Times New Roman"/>
          <w:b w:val="false"/>
          <w:i w:val="false"/>
          <w:color w:val="ff0000"/>
          <w:sz w:val="28"/>
        </w:rPr>
        <w:t xml:space="preserve"> 2009.04.22 </w:t>
      </w:r>
      <w:r>
        <w:rPr>
          <w:rFonts w:ascii="Times New Roman"/>
          <w:b w:val="false"/>
          <w:i w:val="false"/>
          <w:color w:val="000000"/>
          <w:sz w:val="28"/>
        </w:rPr>
        <w:t xml:space="preserve">N 12-130-IV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  2009.07.22 </w:t>
      </w:r>
      <w:r>
        <w:rPr>
          <w:rFonts w:ascii="Times New Roman"/>
          <w:b w:val="false"/>
          <w:i w:val="false"/>
          <w:color w:val="000000"/>
          <w:sz w:val="28"/>
        </w:rPr>
        <w:t>N 13-144-IV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2009.10.21 </w:t>
      </w:r>
      <w:r>
        <w:rPr>
          <w:rFonts w:ascii="Times New Roman"/>
          <w:b w:val="false"/>
          <w:i w:val="false"/>
          <w:color w:val="000000"/>
          <w:sz w:val="28"/>
        </w:rPr>
        <w:t>№ 14-156-IV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3</w:t>
      </w:r>
      <w:r>
        <w:rPr>
          <w:rFonts w:ascii="Times New Roman"/>
          <w:b w:val="false"/>
          <w:i w:val="false"/>
          <w:color w:val="000000"/>
          <w:sz w:val="28"/>
        </w:rPr>
        <w:t>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2009.11.23 </w:t>
      </w:r>
      <w:r>
        <w:rPr>
          <w:rFonts w:ascii="Times New Roman"/>
          <w:b w:val="false"/>
          <w:i w:val="false"/>
          <w:color w:val="000000"/>
          <w:sz w:val="28"/>
        </w:rPr>
        <w:t>№ 15-160-IV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3</w:t>
      </w:r>
      <w:r>
        <w:rPr>
          <w:rFonts w:ascii="Times New Roman"/>
          <w:b w:val="false"/>
          <w:i w:val="false"/>
          <w:color w:val="000000"/>
          <w:sz w:val="28"/>
        </w:rPr>
        <w:t>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органның 2009 жылға резерві 9 650,0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көлемінде төтенше жағдайлардың алдын алу және жою – 6 450,0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резерв - 3 200,0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2009 жылға арналған аудан бюджетінің даму бағдарламаларының тізімі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2009 жылға арналған аудан бюджетін орындау барысында секвестріленуге жатпайтын бюджет бағдарламаларының тізімі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Г. Горковенко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 М. Бітімбаев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сессиясының № 9-93-IV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Үржар аудандық мәслихатының 2009.11.23 </w:t>
      </w:r>
      <w:r>
        <w:rPr>
          <w:rFonts w:ascii="Times New Roman"/>
          <w:b w:val="false"/>
          <w:i w:val="false"/>
          <w:color w:val="ff0000"/>
          <w:sz w:val="28"/>
        </w:rPr>
        <w:t>№ 15-160-IV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3</w:t>
      </w:r>
      <w:r>
        <w:rPr>
          <w:rFonts w:ascii="Times New Roman"/>
          <w:b w:val="false"/>
          <w:i w:val="false"/>
          <w:color w:val="ff0000"/>
          <w:sz w:val="28"/>
        </w:rPr>
        <w:t>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Үржар ауданы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14"/>
        <w:gridCol w:w="714"/>
        <w:gridCol w:w="714"/>
        <w:gridCol w:w="9122"/>
        <w:gridCol w:w="198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
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3224994,5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430478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өкiлдiктердi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1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18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9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 тіркеу туралы куәліктерді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мемлекетт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14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алынатын мемлекеттік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мемлекеттік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үшін алынатын мемлекеттік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баж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14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пайдаланушылардан келтірілген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зиянның орнын толтыру туралы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алынған қаражат, аңшылықтың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аулаудың тәркіленген құралдарын,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олжаланған өнімдерді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2778147,5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2778147,5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2778147,5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241847,2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164554,3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14"/>
        <w:gridCol w:w="714"/>
        <w:gridCol w:w="714"/>
        <w:gridCol w:w="9122"/>
        <w:gridCol w:w="198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бағдарлама әкімшілігі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Шығыстар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3270687,6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242716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жабдықтар мен құралдарды пайдалану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1992556,6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1890372,6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1888439,6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1842643,7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 мектеп- балабақшалар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1842643,7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91851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42616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ағымдағы жөндеу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249652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14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74003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60014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350342,4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101875,7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30401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участкелерін алып қою, соның ішінде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құрлысы және (немесе) сатып алу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11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стратегия аясында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коммуниакациялық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 көгалдандыруға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59340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217225,7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217225,7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187225,7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163753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23472,7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31241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139197,8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99124,8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98323,5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98323,5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41630,6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21471,6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көміндірілерін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1451,6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 саласында өзгеде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1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жолаушылар тасымалдарын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 қорғау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12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 (профициті)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-45693,1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 қозғалысы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сессиясының № 9-93-IV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Үржар аудандық мәслихатының 2009.10.21 </w:t>
      </w:r>
      <w:r>
        <w:rPr>
          <w:rFonts w:ascii="Times New Roman"/>
          <w:b w:val="false"/>
          <w:i w:val="false"/>
          <w:color w:val="ff0000"/>
          <w:sz w:val="28"/>
        </w:rPr>
        <w:t>№ 14-156-IV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3</w:t>
      </w:r>
      <w:r>
        <w:rPr>
          <w:rFonts w:ascii="Times New Roman"/>
          <w:b w:val="false"/>
          <w:i w:val="false"/>
          <w:color w:val="ff0000"/>
          <w:sz w:val="28"/>
        </w:rPr>
        <w:t>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бюджеттік инвестициялық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(бағдарламаларды) іске асыруға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қалыптастыруға немесе ұлғайтуға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 бюджеттік бағдарламларға бөлінген, аудан</w:t>
      </w:r>
      <w:r>
        <w:br/>
      </w:r>
      <w:r>
        <w:rPr>
          <w:rFonts w:ascii="Times New Roman"/>
          <w:b/>
          <w:i w:val="false"/>
          <w:color w:val="000000"/>
        </w:rPr>
        <w:t>
бюджетінің бюджеттік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52"/>
        <w:gridCol w:w="738"/>
        <w:gridCol w:w="824"/>
        <w:gridCol w:w="717"/>
        <w:gridCol w:w="10409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бағдарлама әкімшілігі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құрлысы және (немесе) сатып алу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сессиясының № 9-93-IV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Үржар аудандық мәслихатының 2009.02.16 </w:t>
      </w:r>
      <w:r>
        <w:rPr>
          <w:rFonts w:ascii="Times New Roman"/>
          <w:b w:val="false"/>
          <w:i w:val="false"/>
          <w:color w:val="ff0000"/>
          <w:sz w:val="28"/>
        </w:rPr>
        <w:t>N 11-118-IV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 орындау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жергілікті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71"/>
        <w:gridCol w:w="778"/>
        <w:gridCol w:w="779"/>
        <w:gridCol w:w="765"/>
        <w:gridCol w:w="9224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бағд әкімшілігі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бөлімі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