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6431" w14:textId="6126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телімдеріндегі орманды пайдаланған үшін төлемдер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26 ақпандағы N 6-10 шешімі. Батыс Қазақстан облысының Әділет департаментінде 2008 жылғы 3 наурызда N 3002 тіркелді. Күші жойылды - Батыс Қазақстан облыстық мәслихаттың 2009 жылғы 11 ақпандағы N 11-14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2009.02.11 N 11-14 Шешімімен.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(Салық кодексі),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орман қоры телімдеріндегі орманды пайдаланған үшін төлемдер мөлшері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екінші кезектегі орман материалдарын дайындау үшін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шабындық үшін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орман қоры телімдерін аңшылық шаруашылық қажеттілігіне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орман қоры телімдерін мәдени-сауықтыру, рекреациялық, туристік және спорт мақсаттарына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Батыс Қазақстан облысының жергілікті ерекше қорғалатын табиғи аумақтарды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Орманды пайдаланғаны үшін түскен қаражаттар жергілікті бюджетке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Батыс Қазақстан облыстық мәслихатының 2008.05.16 </w:t>
      </w:r>
      <w:r>
        <w:rPr>
          <w:rFonts w:ascii="Times New Roman"/>
          <w:b w:val="false"/>
          <w:i w:val="false"/>
          <w:color w:val="000000"/>
          <w:sz w:val="28"/>
        </w:rPr>
        <w:t>N 7-5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>Облыстық мәслихат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шешімімен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Екінші кезектегі орман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дайындау 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4553"/>
      </w:tblGrid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түрлері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Сыпыртқы, шетен (шыбық) жасау үшін құралдар дайындау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м3 үшін 51 теңге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(аққайың шыбығын)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(емен шыбығын) дайындау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м3 үшін 37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үшін 95 теңге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шешімімен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Шабындық 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693"/>
        <w:gridCol w:w="44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шығын сомасы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төлемі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үшін төлем мөлшері га көлемінен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орман жерінің телімінен 116 теңге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шешімімен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қоры телімдерін аңшылық шаруашылық</w:t>
      </w:r>
      <w:r>
        <w:br/>
      </w:r>
      <w:r>
        <w:rPr>
          <w:rFonts w:ascii="Times New Roman"/>
          <w:b/>
          <w:i w:val="false"/>
          <w:color w:val="000000"/>
        </w:rPr>
        <w:t>
қажеттілігі үшін пайдалану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4873"/>
      </w:tblGrid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үлескілерін аңшылық шаруашылық қажеттілігі үшін пайдалану төлемі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үлескілерін аңшылық шаруашылық қажеттілігі үшін пайдалану мөлшері га көлемінен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орман жерінің үлескісінен 0 теңге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шешімімен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қоры телімдерін мәдени-сауықтыру,</w:t>
      </w:r>
      <w:r>
        <w:br/>
      </w:r>
      <w:r>
        <w:rPr>
          <w:rFonts w:ascii="Times New Roman"/>
          <w:b/>
          <w:i w:val="false"/>
          <w:color w:val="000000"/>
        </w:rPr>
        <w:t>
рекреациялық, туристік және спорт</w:t>
      </w:r>
      <w:r>
        <w:br/>
      </w:r>
      <w:r>
        <w:rPr>
          <w:rFonts w:ascii="Times New Roman"/>
          <w:b/>
          <w:i w:val="false"/>
          <w:color w:val="000000"/>
        </w:rPr>
        <w:t>
мақсаттарына пайдалану 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13"/>
        <w:gridCol w:w="42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шығын сомасы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телімдерін мәдени-сауықтыру, рекреациялық, туристік және спорт мақсаттарына пайдалану мөлшері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үлескілерін мәдени-сауықтыру, рекреациялық және спорт мақсаттарына пайдалану мөлшері га көлемінен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жері үлескісінің 1 га 116 теңге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6-10 шешімімен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жергілікті</w:t>
      </w:r>
      <w:r>
        <w:br/>
      </w:r>
      <w:r>
        <w:rPr>
          <w:rFonts w:ascii="Times New Roman"/>
          <w:b/>
          <w:i w:val="false"/>
          <w:color w:val="000000"/>
        </w:rPr>
        <w:t>
ерекше қорғалатын табиғи аумақтарды</w:t>
      </w:r>
      <w:r>
        <w:br/>
      </w:r>
      <w:r>
        <w:rPr>
          <w:rFonts w:ascii="Times New Roman"/>
          <w:b/>
          <w:i w:val="false"/>
          <w:color w:val="000000"/>
        </w:rPr>
        <w:t>
пайдалану 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3"/>
        <w:gridCol w:w="1913"/>
        <w:gridCol w:w="28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жергілікті маңызды ерекше қорғалатын табиғи аумақтардың пайдалану түрлері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 көрсеткішіндегі төлем мөлшері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мақсаттарға (ғылыми зерттеулер өткізу)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Мәдени-ағартушылық және оқулық мақсаттарға: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тарихи-мәдени мұра нысандарын, жануарлар мен өсімдіктер, жансыз табиғат нысандарын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 мен оқушылардың өндіріс практикаларын, оқу сабақтары және таным-жорықтар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қоршаған ортаны қорғау және тиімді пайдалану, қорық жұмыстары аясында ғылыми кадрлар дайындау, қайта даярлау мен мамандардың білімін жетілдіру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Адам-күні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Адам-күні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және рекреациялық мақсаттарға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осы төленім мөлшерінің 1, 2, 3 пункттерінде көрсетілген Қазақстан Республикасының "Ерекше қорғалатын табиғи аумақтар туралы" Заңының 19 бабына белгіленген мемлекеттік мекемелер түрінде заңды тұлғалармен пайдалану мақсатында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