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f8d0" w14:textId="8e8f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2008 жылғы 23 желтоқсандағы № 9-4 шешімі. Батыс Қазақстан облысы Жаңақала ауданы әділет басқармасында 2009 жылғы 5 қаңтарда № 7-5-77 тіркелді. Күші жойылды - Батыс Қазақстан облысы Жаңақала аудандық мәслихатының 2009 жылғы 21 желтоқсандағы № 17-4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Жаңақала аудандық мәслихатының 21.12.2009 № 17-4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"2009-2011 жылдарға арналған республикалық бюджет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Батыс Қазақстан облыстық мәслихатының 2008 жылғы 11 желтоқсандағы N 10-3 "2009 жылға арналған облыстық бюджет туралы" (Нормативтік құқықтық кесімдерді мемлекеттік тіркеу тізілімінде N 3018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аудандық бюджет N 1 қосымшаға сәйкес келесі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1 739 896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364 707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1 367 019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1 784 017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кіріс жағы қосымшаға сәйкес – 2 575,0 мың теңгеге көбейтілсін,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- 2 575,0 мың теңгеге;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шығыс жағы қосымшаға сәйкес – 2 575,0 мың теңгеге көбейтілсін,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- 2 575,0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Батыс Қазақстан облысы Жаңақала аудандық мәслихатының 2009.02.24 </w:t>
      </w:r>
      <w:r>
        <w:rPr>
          <w:rFonts w:ascii="Times New Roman"/>
          <w:b w:val="false"/>
          <w:i w:val="false"/>
          <w:color w:val="ff0000"/>
          <w:sz w:val="28"/>
        </w:rPr>
        <w:t>N 10-1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2009.04.29 </w:t>
      </w:r>
      <w:r>
        <w:rPr>
          <w:rFonts w:ascii="Times New Roman"/>
          <w:b w:val="false"/>
          <w:i w:val="false"/>
          <w:color w:val="ff0000"/>
          <w:sz w:val="28"/>
        </w:rPr>
        <w:t>N 12-1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2009.08.25 </w:t>
      </w:r>
      <w:r>
        <w:rPr>
          <w:rFonts w:ascii="Times New Roman"/>
          <w:b w:val="false"/>
          <w:i w:val="false"/>
          <w:color w:val="ff0000"/>
          <w:sz w:val="28"/>
        </w:rPr>
        <w:t>N 14-1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2009.10.22 </w:t>
      </w:r>
      <w:r>
        <w:rPr>
          <w:rFonts w:ascii="Times New Roman"/>
          <w:b w:val="false"/>
          <w:i w:val="false"/>
          <w:color w:val="ff0000"/>
          <w:sz w:val="28"/>
        </w:rPr>
        <w:t>N 15-1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2009.11.24 </w:t>
      </w:r>
      <w:r>
        <w:rPr>
          <w:rFonts w:ascii="Times New Roman"/>
          <w:b w:val="false"/>
          <w:i w:val="false"/>
          <w:color w:val="ff0000"/>
          <w:sz w:val="28"/>
        </w:rPr>
        <w:t>N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2009 жылға арналған аудандық бюджет түсімдері Қазақстан Республикасының Бюджет кодексіне, Батыс Қазақстан облыстық Мәслихатының 2008 жылғы 11 желтоқсандағы N 10-3 "2009 жылға арналған облыстық бюджет туралы" шешіміне сәйкес және осы шешімнің 4 пунктіне сәйкес қарастырылсын.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"2009-2011 жылдарға арналған республикалық бюджет туралы" Заңы және Батыс Қазақстан облыстық Мәслихатының 2008 жылдың 11 желтоқсандағы N 10-3 "2009 жылға арналған облыстық бюджет туралы" шешімінің 3, 4, 6, 8 баптары қатерге және басшылыққа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бюджеттердің теңгерімдігін қамтамасыз ету үшін 2009 жылдың кірістер бөлу нормативі төмендегі кіші сыныптар кірістері бойынша белгіленсін: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аудандық (қалалық) бюджетке 100 пайызда есепке алынсын;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аудандық (қалалық) бюджетке 100 пайызда есепке алынсын.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2009 жылға арналған ауданның жергілікті атқарушы органдарының резерві - 3 180 мың теңге болып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2009 жылдың 1 қаңтарынан бастап ауылдық жерлерде қызмет ететін денсаулық сақтау, әлеуметтік қамсыздандыру, білім беру, мәдениет және спорт мамандарына осы қызмет түрлерімен қалада айналысатын мамандар мөлшерлемелерімен салыстырғанда лауазымдық жалақыларын 25 %-ға көтеру белгіленсін.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2009 жылға арналған аудандық бюджеттің даму бюджеттік бағдарламалар тізбесі N 2 қосымшаға сай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2009 жылға арналған аудандық бюджеттің ағымдағы бюджеттік бағдарламалар тізбесі N 3 қосымшаға сай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2009 жылға арналған жергілікті бюджеттердің атқару үдерісінде секвестрлендіруге жатпайтын жергілікті бюджеттік бағдарламалардың тізбесі N 4 қосымшаға сай бекітілсін.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Аудандық қазынашылық басқармасына осы шешімнің 4-тармағында белгіленген кірістер бөлу нормативіне сәйкес тиісті бюджеттердің шотына қаржылар есептелуін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2009 жылдың 1 қаңтарынан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Б. Шүкірғалиева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А. 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9-4 шешіміне 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Батыс Қазақстан облысы Жаңақала аудандық мәслихатының 2009.11.24 </w:t>
      </w:r>
      <w:r>
        <w:rPr>
          <w:rFonts w:ascii="Times New Roman"/>
          <w:b w:val="false"/>
          <w:i w:val="false"/>
          <w:color w:val="ff0000"/>
          <w:sz w:val="28"/>
        </w:rPr>
        <w:t>N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 жағы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288"/>
        <w:gridCol w:w="830"/>
        <w:gridCol w:w="1288"/>
        <w:gridCol w:w="3785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Табыстар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1 739 896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түсiмдер 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235 139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көрсетуге салынатын ішкі салықтар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акциялардың мемлекеттік пакетіне берілетін дивидендтер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 мен санкциялар бойынша түсетін түсімдер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 мен санкциялар бойынша түсетін түсімдер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салыққа жатпайтын түсімдер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салыққа жатпайтын түсімдер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Негізгі капиталды сатудан түсетін түсімдер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материальдық емес активтерді сату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 үшін төлем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Трансферттер түсімі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1 367 019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1 367 019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1 367 019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917 773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Қарыздар түсімі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келісім-шарты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4685"/>
        <w:gridCol w:w="31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сомасы 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Жалпы шығыс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1 784 017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– шығыс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трансфеттер есебінен ауылдық елді мекендер саласының мамандарын әлеуметтік қолдау шараларн іске асыру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 орта білім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975 234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975 234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907 636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трансфеттер есебінен ауылдық елді мекендер саласының мамандарын әлеуметтік қолдау шараларн іске асыру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даярлау стратегиясын іске асыру шеңберінде білім беру обьектілерін күрделі,ағымды жөндеу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трансфеттер есебінен ауылдық елді мекендер саласының мамандарын әлеуметтік қолдау шараларн іске асыру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 сатып алу)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 сатып алу)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трансфеттер есебінен ауылдық елді мекендер саласының мамандарын әлеуметтік қолдау шараларн іске асыру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өнірлік бағдарламаларды іске асыру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бөлімінің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трансфеттер есебінен ауылдық елді мекендер саласының мамандарын әлеуметтік қолдау шараларн іске асыру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саласындағы өзге де қызметтер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Кәсіпкелік қызметті қолдау және бәсекелестікті қорғау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қызмет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9-4 шешіміне N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даму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007"/>
        <w:gridCol w:w="2123"/>
        <w:gridCol w:w="2123"/>
        <w:gridCol w:w="5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шығыс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Шығыс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жүйесін ақпараттандыру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шенберінде адами капиталды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коммунакциялық инфрақұрылымды дамыту және жайластыру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қаржы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9-4 шешіміне N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ағымдағы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823"/>
        <w:gridCol w:w="1735"/>
        <w:gridCol w:w="1736"/>
        <w:gridCol w:w="6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шығыс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Шығыс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жүйесін ақпараттандыру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 үшін қосымша білім беру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шенберінде адами капиталды дамыту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объектілерін дамыту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сәйкес,мүқтаж мүгедектерді арнайы гигиеналық құралдармен қамтамасыз етуге, және ымдау тілі мамандарынын жеке көмекшілердін қызмет көрсету 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коммукациялық инфрақұрылымды дамыту және жайғастыру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Ауданың (облыстық манызы бар қаланың ) мәдениет және тілдер дамыту 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саясат бөлімінің қызметін қамтамасыз ету 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саласындағы өнірлік бағдарламаларды іске асыру 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шығындарға арналған ауданның (облыстық маңызы бар қаланың) жергілікті атқарушы органының резерві 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борышына қызмет көрсету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9-4 шешіміне N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(қалалық)</w:t>
      </w:r>
      <w:r>
        <w:br/>
      </w:r>
      <w:r>
        <w:rPr>
          <w:rFonts w:ascii="Times New Roman"/>
          <w:b/>
          <w:i w:val="false"/>
          <w:color w:val="000000"/>
        </w:rPr>
        <w:t>бюджеттерді атқару үрдесінде секвестрлеуге</w:t>
      </w:r>
      <w:r>
        <w:br/>
      </w:r>
      <w:r>
        <w:rPr>
          <w:rFonts w:ascii="Times New Roman"/>
          <w:b/>
          <w:i w:val="false"/>
          <w:color w:val="000000"/>
        </w:rPr>
        <w:t>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7"/>
        <w:gridCol w:w="1190"/>
        <w:gridCol w:w="2509"/>
        <w:gridCol w:w="2509"/>
        <w:gridCol w:w="4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шығыс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Шығыс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