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e4c0" w14:textId="db7e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кредиттерін тіркеу, есепке алу және мониторингі ережесін бекіту туралы</w:t>
      </w:r>
    </w:p>
    <w:p>
      <w:pPr>
        <w:spacing w:after="0"/>
        <w:ind w:left="0"/>
        <w:jc w:val="both"/>
      </w:pPr>
      <w:r>
        <w:rPr>
          <w:rFonts w:ascii="Times New Roman"/>
          <w:b w:val="false"/>
          <w:i w:val="false"/>
          <w:color w:val="000000"/>
          <w:sz w:val="28"/>
        </w:rPr>
        <w:t>Қазақстан Республикасы Қаржы министрінің 2009 жылғы 26 қаңтардағы N 30 бұйрығы. Қазақстан Республикасының Әділет министрлігінде 2009 жылғы 14 ақпанда Нормативтік құқықтық кесімдерді мемлекеттік тіркеудің тізіліміне N 5549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198-бабына</w:t>
      </w:r>
      <w:r>
        <w:rPr>
          <w:rFonts w:ascii="Times New Roman"/>
          <w:b w:val="false"/>
          <w:i w:val="false"/>
          <w:color w:val="000000"/>
          <w:sz w:val="28"/>
        </w:rPr>
        <w:t xml:space="preserve"> сәйкес </w:t>
      </w:r>
    </w:p>
    <w:bookmarkEnd w:id="0"/>
    <w:p>
      <w:pPr>
        <w:spacing w:after="0"/>
        <w:ind w:left="0"/>
        <w:jc w:val="both"/>
      </w:pPr>
      <w:r>
        <w:rPr>
          <w:rFonts w:ascii="Times New Roman"/>
          <w:b w:val="false"/>
          <w:i w:val="false"/>
          <w:color w:val="000000"/>
          <w:sz w:val="28"/>
        </w:rPr>
        <w:t>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Бюджет кредиттерін тіркеу, есепке алу және мониторингі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"Бюджет кредиттерін тіркеу, есепке алу және мониторингі ережесін бекіту туралы" Қазақстан Республикасы Қаржы министрінің 2004 жылғы 11 желтоқсандағы </w:t>
      </w:r>
      <w:r>
        <w:rPr>
          <w:rFonts w:ascii="Times New Roman"/>
          <w:b w:val="false"/>
          <w:i w:val="false"/>
          <w:color w:val="000000"/>
          <w:sz w:val="28"/>
        </w:rPr>
        <w:t>N 437</w:t>
      </w:r>
      <w:r>
        <w:rPr>
          <w:rFonts w:ascii="Times New Roman"/>
          <w:b w:val="false"/>
          <w:i w:val="false"/>
          <w:color w:val="000000"/>
          <w:sz w:val="28"/>
        </w:rPr>
        <w:t xml:space="preserve"> (Қазақстан Республикасы Нормативтік құқықтық актілердің мемлекеттік тізілімінде N 3349 тіркелген) бұйрығы күшін жойды деп танылсын. </w:t>
      </w:r>
    </w:p>
    <w:bookmarkEnd w:id="3"/>
    <w:bookmarkStart w:name="z5" w:id="4"/>
    <w:p>
      <w:pPr>
        <w:spacing w:after="0"/>
        <w:ind w:left="0"/>
        <w:jc w:val="both"/>
      </w:pPr>
      <w:r>
        <w:rPr>
          <w:rFonts w:ascii="Times New Roman"/>
          <w:b w:val="false"/>
          <w:i w:val="false"/>
          <w:color w:val="000000"/>
          <w:sz w:val="28"/>
        </w:rPr>
        <w:t xml:space="preserve">
      4. Осы бұйрық 2009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30 бұйрығымен бекітілді</w:t>
            </w:r>
          </w:p>
        </w:tc>
      </w:tr>
    </w:tbl>
    <w:bookmarkStart w:name="z6" w:id="5"/>
    <w:p>
      <w:pPr>
        <w:spacing w:after="0"/>
        <w:ind w:left="0"/>
        <w:jc w:val="left"/>
      </w:pPr>
      <w:r>
        <w:rPr>
          <w:rFonts w:ascii="Times New Roman"/>
          <w:b/>
          <w:i w:val="false"/>
          <w:color w:val="000000"/>
        </w:rPr>
        <w:t xml:space="preserve"> Бюджет кредиттерін тіркеу, есепке алу және мониторингі ережесі</w:t>
      </w:r>
      <w:r>
        <w:br/>
      </w:r>
      <w:r>
        <w:rPr>
          <w:rFonts w:ascii="Times New Roman"/>
          <w:b/>
          <w:i w:val="false"/>
          <w:color w:val="000000"/>
        </w:rPr>
        <w:t>1. Жалпы ереже</w:t>
      </w:r>
    </w:p>
    <w:bookmarkEnd w:id="5"/>
    <w:p>
      <w:pPr>
        <w:spacing w:after="0"/>
        <w:ind w:left="0"/>
        <w:jc w:val="both"/>
      </w:pPr>
      <w:r>
        <w:rPr>
          <w:rFonts w:ascii="Times New Roman"/>
          <w:b w:val="false"/>
          <w:i w:val="false"/>
          <w:color w:val="000000"/>
          <w:sz w:val="28"/>
        </w:rPr>
        <w:t xml:space="preserve">
      1. Осы Бюджет кредиттерін тіркеу, есепке алу және мониторингі ережесі (бұдан әрі - Ереже) бюджет кредиттерін тіркеу, есепке алу және мониторингі, бюджет кредиттерін пайдалану, өтеу және қызмет көрсету, бюджет кредиттерін пайдаланудың тиімділігін бағалауды жүзеге асыру барысы туралы ақпаратты жинау, өңдеу және талдау тәртібін белгілейді. </w:t>
      </w:r>
    </w:p>
    <w:bookmarkStart w:name="z7" w:id="6"/>
    <w:p>
      <w:pPr>
        <w:spacing w:after="0"/>
        <w:ind w:left="0"/>
        <w:jc w:val="left"/>
      </w:pPr>
      <w:r>
        <w:rPr>
          <w:rFonts w:ascii="Times New Roman"/>
          <w:b/>
          <w:i w:val="false"/>
          <w:color w:val="000000"/>
        </w:rPr>
        <w:t xml:space="preserve"> 2.Бюджет кредиттерін тіркеу</w:t>
      </w:r>
    </w:p>
    <w:bookmarkEnd w:id="6"/>
    <w:p>
      <w:pPr>
        <w:spacing w:after="0"/>
        <w:ind w:left="0"/>
        <w:jc w:val="both"/>
      </w:pPr>
      <w:r>
        <w:rPr>
          <w:rFonts w:ascii="Times New Roman"/>
          <w:b w:val="false"/>
          <w:i w:val="false"/>
          <w:color w:val="000000"/>
          <w:sz w:val="28"/>
        </w:rPr>
        <w:t xml:space="preserve">
      2. Бюджет кредиттерін тіркеуді: </w:t>
      </w:r>
    </w:p>
    <w:bookmarkStart w:name="z8" w:id="7"/>
    <w:p>
      <w:pPr>
        <w:spacing w:after="0"/>
        <w:ind w:left="0"/>
        <w:jc w:val="both"/>
      </w:pPr>
      <w:r>
        <w:rPr>
          <w:rFonts w:ascii="Times New Roman"/>
          <w:b w:val="false"/>
          <w:i w:val="false"/>
          <w:color w:val="000000"/>
          <w:sz w:val="28"/>
        </w:rPr>
        <w:t xml:space="preserve">
      1) кредит шартына тіркеу нөмірін беру және тіркеу кітабына жазу арқылы республикалық бюджет ақшасының есебінен бюджеттік кредиттер бойынша бюджетті атқару жөніндегі орталық </w:t>
      </w:r>
      <w:r>
        <w:rPr>
          <w:rFonts w:ascii="Times New Roman"/>
          <w:b w:val="false"/>
          <w:i w:val="false"/>
          <w:color w:val="000000"/>
          <w:sz w:val="28"/>
        </w:rPr>
        <w:t>уәкілетті орган</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2) кредит шартына тіркеу нөмірін беру және тіркеу кітабына жазу арқылы жергілікті бюджет ақшасының есебінен бюджеттік кредиттер бойынша жергілікті атқарушы органдар жүзеге асырады. </w:t>
      </w:r>
    </w:p>
    <w:bookmarkEnd w:id="8"/>
    <w:bookmarkStart w:name="z10" w:id="9"/>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N 1 қосымшасына</w:t>
      </w:r>
      <w:r>
        <w:rPr>
          <w:rFonts w:ascii="Times New Roman"/>
          <w:b w:val="false"/>
          <w:i w:val="false"/>
          <w:color w:val="000000"/>
          <w:sz w:val="28"/>
        </w:rPr>
        <w:t xml:space="preserve"> сәйкес нысан бойынша тіркеу кітабы нөмірленген, бауланған және мынадай: </w:t>
      </w:r>
    </w:p>
    <w:bookmarkEnd w:id="9"/>
    <w:bookmarkStart w:name="z11" w:id="10"/>
    <w:p>
      <w:pPr>
        <w:spacing w:after="0"/>
        <w:ind w:left="0"/>
        <w:jc w:val="both"/>
      </w:pPr>
      <w:r>
        <w:rPr>
          <w:rFonts w:ascii="Times New Roman"/>
          <w:b w:val="false"/>
          <w:i w:val="false"/>
          <w:color w:val="000000"/>
          <w:sz w:val="28"/>
        </w:rPr>
        <w:t xml:space="preserve">
      1) республикалық бюджет ақшасының есебінен бюджеттік кредиттер бойынша - бюджетті атқару жөніндегі орталық уәкілетті органның құрылымдық бөлімшесі басшысының; </w:t>
      </w:r>
    </w:p>
    <w:bookmarkEnd w:id="10"/>
    <w:bookmarkStart w:name="z12" w:id="11"/>
    <w:p>
      <w:pPr>
        <w:spacing w:after="0"/>
        <w:ind w:left="0"/>
        <w:jc w:val="both"/>
      </w:pPr>
      <w:r>
        <w:rPr>
          <w:rFonts w:ascii="Times New Roman"/>
          <w:b w:val="false"/>
          <w:i w:val="false"/>
          <w:color w:val="000000"/>
          <w:sz w:val="28"/>
        </w:rPr>
        <w:t xml:space="preserve">
      2) жергілікті бюджет ақшасының есебінен бюджеттік кредиттер бойынша - бюджетті атқару жөніндегі жергілікті уәкілетті орган басшысының мөрімен және қолымен куәландырылған болуы тиіс. </w:t>
      </w:r>
    </w:p>
    <w:bookmarkEnd w:id="11"/>
    <w:bookmarkStart w:name="z13" w:id="12"/>
    <w:p>
      <w:pPr>
        <w:spacing w:after="0"/>
        <w:ind w:left="0"/>
        <w:jc w:val="both"/>
      </w:pPr>
      <w:r>
        <w:rPr>
          <w:rFonts w:ascii="Times New Roman"/>
          <w:b w:val="false"/>
          <w:i w:val="false"/>
          <w:color w:val="000000"/>
          <w:sz w:val="28"/>
        </w:rPr>
        <w:t xml:space="preserve">
      4. Бюджет кредиттерін қайта құрылымдау немесе кредит шарттарына өзгерістер енгізу кезінде бюджет кредиттерін тіркеу осы Ереженің 2-тармағында көзделген тәртіппен кредит шартына жасалған қосымша келісімдердің негізінде жүзеге асырылады. </w:t>
      </w:r>
    </w:p>
    <w:bookmarkEnd w:id="12"/>
    <w:bookmarkStart w:name="z14" w:id="13"/>
    <w:p>
      <w:pPr>
        <w:spacing w:after="0"/>
        <w:ind w:left="0"/>
        <w:jc w:val="left"/>
      </w:pPr>
      <w:r>
        <w:rPr>
          <w:rFonts w:ascii="Times New Roman"/>
          <w:b/>
          <w:i w:val="false"/>
          <w:color w:val="000000"/>
        </w:rPr>
        <w:t xml:space="preserve"> 3. Бюджет кредиттерін есепке алу</w:t>
      </w:r>
    </w:p>
    <w:bookmarkEnd w:id="13"/>
    <w:p>
      <w:pPr>
        <w:spacing w:after="0"/>
        <w:ind w:left="0"/>
        <w:jc w:val="both"/>
      </w:pPr>
      <w:r>
        <w:rPr>
          <w:rFonts w:ascii="Times New Roman"/>
          <w:b w:val="false"/>
          <w:i w:val="false"/>
          <w:color w:val="000000"/>
          <w:sz w:val="28"/>
        </w:rPr>
        <w:t xml:space="preserve">
      5. Бюджеттен берілген кредиттерді есепке алу бюджетті атқару жөніндегі орталық уәкілетті орган мен республикалық бюджеттен қаражат алушының арасында, жергілікті атқарушы органдар мен тиісті жергілікті бюджет қаражатын алушының арасында кредит шарты талаптарының сақталуын бақылау мақсатында тіркелген кредит шартының негізінде жүргізіледі. </w:t>
      </w:r>
    </w:p>
    <w:bookmarkStart w:name="z15" w:id="14"/>
    <w:p>
      <w:pPr>
        <w:spacing w:after="0"/>
        <w:ind w:left="0"/>
        <w:jc w:val="both"/>
      </w:pPr>
      <w:r>
        <w:rPr>
          <w:rFonts w:ascii="Times New Roman"/>
          <w:b w:val="false"/>
          <w:i w:val="false"/>
          <w:color w:val="000000"/>
          <w:sz w:val="28"/>
        </w:rPr>
        <w:t xml:space="preserve">
      6. Осы Ереженің Бюджеттен берілген кредиттерді есепке алу </w:t>
      </w:r>
      <w:r>
        <w:rPr>
          <w:rFonts w:ascii="Times New Roman"/>
          <w:b w:val="false"/>
          <w:i w:val="false"/>
          <w:color w:val="000000"/>
          <w:sz w:val="28"/>
        </w:rPr>
        <w:t>N 2 қосымшаға</w:t>
      </w:r>
      <w:r>
        <w:rPr>
          <w:rFonts w:ascii="Times New Roman"/>
          <w:b w:val="false"/>
          <w:i w:val="false"/>
          <w:color w:val="000000"/>
          <w:sz w:val="28"/>
        </w:rPr>
        <w:t xml:space="preserve"> сәйкес қарыз алушылар мен сенімгердің (агенттердің) бөлінісінде кредит шартының негізгі есептік сипаттамалары деректерінің тізілімін жүргізу арқылы жүзеге асырылады. </w:t>
      </w:r>
    </w:p>
    <w:bookmarkEnd w:id="14"/>
    <w:bookmarkStart w:name="z16" w:id="15"/>
    <w:p>
      <w:pPr>
        <w:spacing w:after="0"/>
        <w:ind w:left="0"/>
        <w:jc w:val="both"/>
      </w:pPr>
      <w:r>
        <w:rPr>
          <w:rFonts w:ascii="Times New Roman"/>
          <w:b w:val="false"/>
          <w:i w:val="false"/>
          <w:color w:val="000000"/>
          <w:sz w:val="28"/>
        </w:rPr>
        <w:t xml:space="preserve">
      7. Кредит көлемдерін есепке алу төлем құжаттарының негізінде жүргізіледі. </w:t>
      </w:r>
    </w:p>
    <w:bookmarkEnd w:id="15"/>
    <w:bookmarkStart w:name="z17" w:id="16"/>
    <w:p>
      <w:pPr>
        <w:spacing w:after="0"/>
        <w:ind w:left="0"/>
        <w:jc w:val="both"/>
      </w:pPr>
      <w:r>
        <w:rPr>
          <w:rFonts w:ascii="Times New Roman"/>
          <w:b w:val="false"/>
          <w:i w:val="false"/>
          <w:color w:val="000000"/>
          <w:sz w:val="28"/>
        </w:rPr>
        <w:t xml:space="preserve">
      8. Республикалық бюджеттен берілген бюджет кредиттері жасалған кредит шарттарының, республикалық бюджеттен қаражат алушылардың бюджет кредиттерін игеру, өтеу және оларға қызмет көрсету жөніндегі есептілігінің негізінде бюджетті атқару жөніндегі орталық уәкілетті органның есепке алуына жатады. </w:t>
      </w:r>
    </w:p>
    <w:bookmarkEnd w:id="16"/>
    <w:bookmarkStart w:name="z18" w:id="17"/>
    <w:p>
      <w:pPr>
        <w:spacing w:after="0"/>
        <w:ind w:left="0"/>
        <w:jc w:val="both"/>
      </w:pPr>
      <w:r>
        <w:rPr>
          <w:rFonts w:ascii="Times New Roman"/>
          <w:b w:val="false"/>
          <w:i w:val="false"/>
          <w:color w:val="000000"/>
          <w:sz w:val="28"/>
        </w:rPr>
        <w:t xml:space="preserve">
      Жергілікті бюджеттерден берілген бюджет кредиттері жасалған кредит шарттарының, тиісті жергілікті бюджеттерден қаражат алушылардың бюджет кредиттерін игеру, өтеу және оларға қызмет көрсету жөніндегі есептілігінің негізінде бюджетті атқару жөніндегі жергілікті уәкілетті органның есепке алуына жатады. </w:t>
      </w:r>
    </w:p>
    <w:bookmarkEnd w:id="17"/>
    <w:bookmarkStart w:name="z19" w:id="18"/>
    <w:p>
      <w:pPr>
        <w:spacing w:after="0"/>
        <w:ind w:left="0"/>
        <w:jc w:val="left"/>
      </w:pPr>
      <w:r>
        <w:rPr>
          <w:rFonts w:ascii="Times New Roman"/>
          <w:b/>
          <w:i w:val="false"/>
          <w:color w:val="000000"/>
        </w:rPr>
        <w:t xml:space="preserve"> 4. Бюджет кредиттерінің мониторингі</w:t>
      </w:r>
    </w:p>
    <w:bookmarkEnd w:id="18"/>
    <w:p>
      <w:pPr>
        <w:spacing w:after="0"/>
        <w:ind w:left="0"/>
        <w:jc w:val="both"/>
      </w:pPr>
      <w:r>
        <w:rPr>
          <w:rFonts w:ascii="Times New Roman"/>
          <w:b w:val="false"/>
          <w:i w:val="false"/>
          <w:color w:val="000000"/>
          <w:sz w:val="28"/>
        </w:rPr>
        <w:t xml:space="preserve">
      9. Бюджет кредиттерінің мониторингін жүргізу мыналарды: </w:t>
      </w:r>
    </w:p>
    <w:bookmarkStart w:name="z20" w:id="19"/>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N 3 қосымшасына</w:t>
      </w:r>
      <w:r>
        <w:rPr>
          <w:rFonts w:ascii="Times New Roman"/>
          <w:b w:val="false"/>
          <w:i w:val="false"/>
          <w:color w:val="000000"/>
          <w:sz w:val="28"/>
        </w:rPr>
        <w:t xml:space="preserve"> сәйкес бюджет кредиттерін пайдалану, өтеу және қызмет көрсету барысы туралы кредиттерді, банк-қарыз алушыларды, түпкілікті қарыз алушыларды, сенімгер (агенттер) және қаржылық агенттіктерді меңгеру жөнінде бюджеттік бағдарламалар әкімшілері беретін ақпаратты жинауды, өңдеуді және талдауды; </w:t>
      </w:r>
    </w:p>
    <w:bookmarkEnd w:id="19"/>
    <w:bookmarkStart w:name="z21" w:id="20"/>
    <w:p>
      <w:pPr>
        <w:spacing w:after="0"/>
        <w:ind w:left="0"/>
        <w:jc w:val="both"/>
      </w:pPr>
      <w:r>
        <w:rPr>
          <w:rFonts w:ascii="Times New Roman"/>
          <w:b w:val="false"/>
          <w:i w:val="false"/>
          <w:color w:val="000000"/>
          <w:sz w:val="28"/>
        </w:rPr>
        <w:t xml:space="preserve">
      2) бюджет кредиттерінің уақытылы өтелуін және оған қызмет көрсетуді, сондай-ақ мерзімі өткен берешекке өсімді есептеуді және ақы төлеуді бақылауды; </w:t>
      </w:r>
    </w:p>
    <w:bookmarkEnd w:id="20"/>
    <w:bookmarkStart w:name="z22" w:id="21"/>
    <w:p>
      <w:pPr>
        <w:spacing w:after="0"/>
        <w:ind w:left="0"/>
        <w:jc w:val="both"/>
      </w:pPr>
      <w:r>
        <w:rPr>
          <w:rFonts w:ascii="Times New Roman"/>
          <w:b w:val="false"/>
          <w:i w:val="false"/>
          <w:color w:val="000000"/>
          <w:sz w:val="28"/>
        </w:rPr>
        <w:t xml:space="preserve">
      3) бюджет кредиттері бойынша мерзімі ұзартылған берешекті қадағалауды және есепке алуды; </w:t>
      </w:r>
    </w:p>
    <w:bookmarkEnd w:id="21"/>
    <w:bookmarkStart w:name="z23" w:id="22"/>
    <w:p>
      <w:pPr>
        <w:spacing w:after="0"/>
        <w:ind w:left="0"/>
        <w:jc w:val="both"/>
      </w:pPr>
      <w:r>
        <w:rPr>
          <w:rFonts w:ascii="Times New Roman"/>
          <w:b w:val="false"/>
          <w:i w:val="false"/>
          <w:color w:val="000000"/>
          <w:sz w:val="28"/>
        </w:rPr>
        <w:t xml:space="preserve">
      4)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шетел валютасына теңгенің ресми бағамын есепке алуды және Қазақстан Республикасы Үкіметінің сыртқы қарыздарын қайта кредиттеу кезінде қарыз алудың құбылмалы мөлшерлемесін өзгертуді есепке алуды; </w:t>
      </w:r>
    </w:p>
    <w:bookmarkEnd w:id="22"/>
    <w:bookmarkStart w:name="z24" w:id="23"/>
    <w:p>
      <w:pPr>
        <w:spacing w:after="0"/>
        <w:ind w:left="0"/>
        <w:jc w:val="both"/>
      </w:pPr>
      <w:r>
        <w:rPr>
          <w:rFonts w:ascii="Times New Roman"/>
          <w:b w:val="false"/>
          <w:i w:val="false"/>
          <w:color w:val="000000"/>
          <w:sz w:val="28"/>
        </w:rPr>
        <w:t xml:space="preserve">
      5) бюджет кредиттерін басқарудың мақсаттары үшін талдамалы, жоспарлы және болжамды есеп айырысуларын орындауды; </w:t>
      </w:r>
    </w:p>
    <w:bookmarkEnd w:id="23"/>
    <w:bookmarkStart w:name="z25" w:id="24"/>
    <w:p>
      <w:pPr>
        <w:spacing w:after="0"/>
        <w:ind w:left="0"/>
        <w:jc w:val="both"/>
      </w:pPr>
      <w:r>
        <w:rPr>
          <w:rFonts w:ascii="Times New Roman"/>
          <w:b w:val="false"/>
          <w:i w:val="false"/>
          <w:color w:val="000000"/>
          <w:sz w:val="28"/>
        </w:rPr>
        <w:t xml:space="preserve">
      6) есепті деректер мен есептілікті талдау және салыстыру арқылы бюджет кредиттерін пайдаланудың тиімділігін бағалауды жүзеге асыруды қамтиды. </w:t>
      </w:r>
    </w:p>
    <w:bookmarkEnd w:id="24"/>
    <w:bookmarkStart w:name="z26" w:id="25"/>
    <w:p>
      <w:pPr>
        <w:spacing w:after="0"/>
        <w:ind w:left="0"/>
        <w:jc w:val="both"/>
      </w:pPr>
      <w:r>
        <w:rPr>
          <w:rFonts w:ascii="Times New Roman"/>
          <w:b w:val="false"/>
          <w:i w:val="false"/>
          <w:color w:val="000000"/>
          <w:sz w:val="28"/>
        </w:rPr>
        <w:t xml:space="preserve">
      10. Бюджет кредиттері мониторингінің нәтижелері бюджет кредиттерін алу, қызмет көрсету мен өтеу және қағаз тасушыдағы да және ақпаратты жинаудың, өңдеудің және сақтаудың электрондық жүйесін пайдалана отырып та ағымдағы кредиторлық берешектің жағдайы туралы есептер, кестелер, диаграммалар түрінде ресімделеді. </w:t>
      </w:r>
    </w:p>
    <w:bookmarkEnd w:id="25"/>
    <w:bookmarkStart w:name="z27" w:id="26"/>
    <w:p>
      <w:pPr>
        <w:spacing w:after="0"/>
        <w:ind w:left="0"/>
        <w:jc w:val="both"/>
      </w:pPr>
      <w:r>
        <w:rPr>
          <w:rFonts w:ascii="Times New Roman"/>
          <w:b w:val="false"/>
          <w:i w:val="false"/>
          <w:color w:val="000000"/>
          <w:sz w:val="28"/>
        </w:rPr>
        <w:t xml:space="preserve">
      11. Бюджет кредиттері мониторингінің нәтижелері бойынша Қазақстан Республикасының заңнамасына сәйкес жойылған кәсіпорындарға-қарыз алушыларға қойылатын талаптардың тоқтатуын ескере отырып бюджеттік кредиттер бойынша үкіметтік талаптардың сомалары түзетуге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кредиттерін тіркеу, </w:t>
            </w:r>
            <w:r>
              <w:br/>
            </w:r>
            <w:r>
              <w:rPr>
                <w:rFonts w:ascii="Times New Roman"/>
                <w:b w:val="false"/>
                <w:i w:val="false"/>
                <w:color w:val="000000"/>
                <w:sz w:val="20"/>
              </w:rPr>
              <w:t>есепке алу және мониторингі</w:t>
            </w:r>
            <w:r>
              <w:br/>
            </w:r>
            <w:r>
              <w:rPr>
                <w:rFonts w:ascii="Times New Roman"/>
                <w:b w:val="false"/>
                <w:i w:val="false"/>
                <w:color w:val="000000"/>
                <w:sz w:val="20"/>
              </w:rPr>
              <w:t>ережесіне 1 қосымша</w:t>
            </w:r>
          </w:p>
        </w:tc>
      </w:tr>
    </w:tbl>
    <w:bookmarkStart w:name="z28" w:id="27"/>
    <w:p>
      <w:pPr>
        <w:spacing w:after="0"/>
        <w:ind w:left="0"/>
        <w:jc w:val="left"/>
      </w:pPr>
      <w:r>
        <w:rPr>
          <w:rFonts w:ascii="Times New Roman"/>
          <w:b/>
          <w:i w:val="false"/>
          <w:color w:val="000000"/>
        </w:rPr>
        <w:t xml:space="preserve"> Кредит шарттарын тіркеу кітабы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3129"/>
        <w:gridCol w:w="2514"/>
        <w:gridCol w:w="4143"/>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xml:space="preserve">
күні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xml:space="preserve">
N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шартының атауы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орындаушының </w:t>
            </w:r>
          </w:p>
          <w:p>
            <w:pPr>
              <w:spacing w:after="20"/>
              <w:ind w:left="20"/>
              <w:jc w:val="both"/>
            </w:pPr>
            <w:r>
              <w:rPr>
                <w:rFonts w:ascii="Times New Roman"/>
                <w:b w:val="false"/>
                <w:i w:val="false"/>
                <w:color w:val="000000"/>
                <w:sz w:val="20"/>
              </w:rPr>
              <w:t xml:space="preserve">
аты-жөні,тегі және қолы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кредиттерін тіркеу, </w:t>
            </w:r>
            <w:r>
              <w:br/>
            </w:r>
            <w:r>
              <w:rPr>
                <w:rFonts w:ascii="Times New Roman"/>
                <w:b w:val="false"/>
                <w:i w:val="false"/>
                <w:color w:val="000000"/>
                <w:sz w:val="20"/>
              </w:rPr>
              <w:t>есепке алу және мониторингі</w:t>
            </w:r>
            <w:r>
              <w:br/>
            </w:r>
            <w:r>
              <w:rPr>
                <w:rFonts w:ascii="Times New Roman"/>
                <w:b w:val="false"/>
                <w:i w:val="false"/>
                <w:color w:val="000000"/>
                <w:sz w:val="20"/>
              </w:rPr>
              <w:t>ережесіне 2 қосымша</w:t>
            </w:r>
          </w:p>
        </w:tc>
      </w:tr>
    </w:tbl>
    <w:bookmarkStart w:name="z29" w:id="28"/>
    <w:p>
      <w:pPr>
        <w:spacing w:after="0"/>
        <w:ind w:left="0"/>
        <w:jc w:val="left"/>
      </w:pPr>
      <w:r>
        <w:rPr>
          <w:rFonts w:ascii="Times New Roman"/>
          <w:b/>
          <w:i w:val="false"/>
          <w:color w:val="000000"/>
        </w:rPr>
        <w:t xml:space="preserve"> Кредит шартының негізгі есептік сипаттамалары деректерінің тізілімі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1517"/>
        <w:gridCol w:w="1187"/>
        <w:gridCol w:w="1188"/>
        <w:gridCol w:w="1188"/>
        <w:gridCol w:w="1188"/>
        <w:gridCol w:w="1188"/>
        <w:gridCol w:w="1188"/>
        <w:gridCol w:w="1188"/>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ті ресімд </w:t>
            </w:r>
          </w:p>
          <w:p>
            <w:pPr>
              <w:spacing w:after="20"/>
              <w:ind w:left="20"/>
              <w:jc w:val="both"/>
            </w:pPr>
            <w:r>
              <w:rPr>
                <w:rFonts w:ascii="Times New Roman"/>
                <w:b w:val="false"/>
                <w:i w:val="false"/>
                <w:color w:val="000000"/>
                <w:sz w:val="20"/>
              </w:rPr>
              <w:t xml:space="preserve">
еудің N және күні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Банк-қа </w:t>
            </w:r>
          </w:p>
          <w:p>
            <w:pPr>
              <w:spacing w:after="20"/>
              <w:ind w:left="20"/>
              <w:jc w:val="both"/>
            </w:pPr>
            <w:r>
              <w:rPr>
                <w:rFonts w:ascii="Times New Roman"/>
                <w:b w:val="false"/>
                <w:i w:val="false"/>
                <w:color w:val="000000"/>
                <w:sz w:val="20"/>
              </w:rPr>
              <w:t xml:space="preserve">
рыз алушылар </w:t>
            </w:r>
          </w:p>
          <w:p>
            <w:pPr>
              <w:spacing w:after="20"/>
              <w:ind w:left="20"/>
              <w:jc w:val="both"/>
            </w:pPr>
            <w:r>
              <w:rPr>
                <w:rFonts w:ascii="Times New Roman"/>
                <w:b w:val="false"/>
                <w:i w:val="false"/>
                <w:color w:val="000000"/>
                <w:sz w:val="20"/>
              </w:rPr>
              <w:t xml:space="preserve">
дың шотына бюджеттік бағдарла </w:t>
            </w:r>
          </w:p>
          <w:p>
            <w:pPr>
              <w:spacing w:after="20"/>
              <w:ind w:left="20"/>
              <w:jc w:val="both"/>
            </w:pPr>
            <w:r>
              <w:rPr>
                <w:rFonts w:ascii="Times New Roman"/>
                <w:b w:val="false"/>
                <w:i w:val="false"/>
                <w:color w:val="000000"/>
                <w:sz w:val="20"/>
              </w:rPr>
              <w:t xml:space="preserve">
малар әкімшіле </w:t>
            </w:r>
          </w:p>
          <w:p>
            <w:pPr>
              <w:spacing w:after="20"/>
              <w:ind w:left="20"/>
              <w:jc w:val="both"/>
            </w:pPr>
            <w:r>
              <w:rPr>
                <w:rFonts w:ascii="Times New Roman"/>
                <w:b w:val="false"/>
                <w:i w:val="false"/>
                <w:color w:val="000000"/>
                <w:sz w:val="20"/>
              </w:rPr>
              <w:t xml:space="preserve">
рінің бюджет шоттары </w:t>
            </w:r>
          </w:p>
          <w:p>
            <w:pPr>
              <w:spacing w:after="20"/>
              <w:ind w:left="20"/>
              <w:jc w:val="both"/>
            </w:pPr>
            <w:r>
              <w:rPr>
                <w:rFonts w:ascii="Times New Roman"/>
                <w:b w:val="false"/>
                <w:i w:val="false"/>
                <w:color w:val="000000"/>
                <w:sz w:val="20"/>
              </w:rPr>
              <w:t xml:space="preserve">
нан кредитті есептеу </w:t>
            </w:r>
          </w:p>
          <w:p>
            <w:pPr>
              <w:spacing w:after="20"/>
              <w:ind w:left="20"/>
              <w:jc w:val="both"/>
            </w:pPr>
            <w:r>
              <w:rPr>
                <w:rFonts w:ascii="Times New Roman"/>
                <w:b w:val="false"/>
                <w:i w:val="false"/>
                <w:color w:val="000000"/>
                <w:sz w:val="20"/>
              </w:rPr>
              <w:t xml:space="preserve">
күні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 мақсаты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Валютасы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тің мөлшері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став </w:t>
            </w:r>
          </w:p>
          <w:p>
            <w:pPr>
              <w:spacing w:after="20"/>
              <w:ind w:left="20"/>
              <w:jc w:val="both"/>
            </w:pPr>
            <w:r>
              <w:rPr>
                <w:rFonts w:ascii="Times New Roman"/>
                <w:b w:val="false"/>
                <w:i w:val="false"/>
                <w:color w:val="000000"/>
                <w:sz w:val="20"/>
              </w:rPr>
              <w:t xml:space="preserve">
касы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 игеру кезеңі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 мерзімі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 өтеу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кредиттерін тіркеу, </w:t>
            </w:r>
            <w:r>
              <w:br/>
            </w:r>
            <w:r>
              <w:rPr>
                <w:rFonts w:ascii="Times New Roman"/>
                <w:b w:val="false"/>
                <w:i w:val="false"/>
                <w:color w:val="000000"/>
                <w:sz w:val="20"/>
              </w:rPr>
              <w:t>есепке ішу және мониторингі</w:t>
            </w:r>
            <w:r>
              <w:br/>
            </w:r>
            <w:r>
              <w:rPr>
                <w:rFonts w:ascii="Times New Roman"/>
                <w:b w:val="false"/>
                <w:i w:val="false"/>
                <w:color w:val="000000"/>
                <w:sz w:val="20"/>
              </w:rPr>
              <w:t>ережесіне 3 қосымша</w:t>
            </w:r>
          </w:p>
        </w:tc>
      </w:tr>
    </w:tbl>
    <w:bookmarkStart w:name="z30" w:id="29"/>
    <w:p>
      <w:pPr>
        <w:spacing w:after="0"/>
        <w:ind w:left="0"/>
        <w:jc w:val="left"/>
      </w:pPr>
      <w:r>
        <w:rPr>
          <w:rFonts w:ascii="Times New Roman"/>
          <w:b/>
          <w:i w:val="false"/>
          <w:color w:val="000000"/>
        </w:rPr>
        <w:t xml:space="preserve"> Бюджет кредиттерін пайдалану, ө теу және қ ызмет көрсету барысы</w:t>
      </w:r>
      <w:r>
        <w:br/>
      </w:r>
      <w:r>
        <w:rPr>
          <w:rFonts w:ascii="Times New Roman"/>
          <w:b/>
          <w:i w:val="false"/>
          <w:color w:val="000000"/>
        </w:rPr>
        <w:t>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кредитінің </w:t>
            </w:r>
          </w:p>
          <w:p>
            <w:pPr>
              <w:spacing w:after="20"/>
              <w:ind w:left="20"/>
              <w:jc w:val="both"/>
            </w:pPr>
            <w:r>
              <w:rPr>
                <w:rFonts w:ascii="Times New Roman"/>
                <w:b w:val="false"/>
                <w:i w:val="false"/>
                <w:color w:val="000000"/>
                <w:sz w:val="20"/>
              </w:rPr>
              <w:t xml:space="preserve">
сомасы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мерзімінің </w:t>
            </w:r>
          </w:p>
          <w:p>
            <w:pPr>
              <w:spacing w:after="20"/>
              <w:ind w:left="20"/>
              <w:jc w:val="both"/>
            </w:pPr>
            <w:r>
              <w:rPr>
                <w:rFonts w:ascii="Times New Roman"/>
                <w:b w:val="false"/>
                <w:i w:val="false"/>
                <w:color w:val="000000"/>
                <w:sz w:val="20"/>
              </w:rPr>
              <w:t xml:space="preserve">
басына </w:t>
            </w:r>
          </w:p>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борыштың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мерзіміндебюджет кредитінің меңгерілуі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 </w:t>
            </w:r>
          </w:p>
          <w:p>
            <w:pPr>
              <w:spacing w:after="20"/>
              <w:ind w:left="20"/>
              <w:jc w:val="both"/>
            </w:pPr>
            <w:r>
              <w:rPr>
                <w:rFonts w:ascii="Times New Roman"/>
                <w:b w:val="false"/>
                <w:i w:val="false"/>
                <w:color w:val="000000"/>
                <w:sz w:val="20"/>
              </w:rPr>
              <w:t xml:space="preserve">
де бюджет </w:t>
            </w:r>
          </w:p>
          <w:p>
            <w:pPr>
              <w:spacing w:after="20"/>
              <w:ind w:left="20"/>
              <w:jc w:val="both"/>
            </w:pPr>
            <w:r>
              <w:rPr>
                <w:rFonts w:ascii="Times New Roman"/>
                <w:b w:val="false"/>
                <w:i w:val="false"/>
                <w:color w:val="000000"/>
                <w:sz w:val="20"/>
              </w:rPr>
              <w:t xml:space="preserve">
кредиті </w:t>
            </w:r>
          </w:p>
          <w:p>
            <w:pPr>
              <w:spacing w:after="20"/>
              <w:ind w:left="20"/>
              <w:jc w:val="both"/>
            </w:pPr>
            <w:r>
              <w:rPr>
                <w:rFonts w:ascii="Times New Roman"/>
                <w:b w:val="false"/>
                <w:i w:val="false"/>
                <w:color w:val="000000"/>
                <w:sz w:val="20"/>
              </w:rPr>
              <w:t xml:space="preserve">
нің өтелуі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мерзімінің </w:t>
            </w:r>
          </w:p>
          <w:p>
            <w:pPr>
              <w:spacing w:after="20"/>
              <w:ind w:left="20"/>
              <w:jc w:val="both"/>
            </w:pPr>
            <w:r>
              <w:rPr>
                <w:rFonts w:ascii="Times New Roman"/>
                <w:b w:val="false"/>
                <w:i w:val="false"/>
                <w:color w:val="000000"/>
                <w:sz w:val="20"/>
              </w:rPr>
              <w:t xml:space="preserve">
соңына </w:t>
            </w:r>
          </w:p>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борыш тың </w:t>
            </w:r>
          </w:p>
          <w:p>
            <w:pPr>
              <w:spacing w:after="20"/>
              <w:ind w:left="20"/>
              <w:jc w:val="both"/>
            </w:pPr>
            <w:r>
              <w:rPr>
                <w:rFonts w:ascii="Times New Roman"/>
                <w:b w:val="false"/>
                <w:i w:val="false"/>
                <w:color w:val="000000"/>
                <w:sz w:val="20"/>
              </w:rPr>
              <w:t xml:space="preserve">
қалдығы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борыш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мерзімі </w:t>
            </w:r>
          </w:p>
          <w:p>
            <w:pPr>
              <w:spacing w:after="20"/>
              <w:ind w:left="20"/>
              <w:jc w:val="both"/>
            </w:pPr>
            <w:r>
              <w:rPr>
                <w:rFonts w:ascii="Times New Roman"/>
                <w:b w:val="false"/>
                <w:i w:val="false"/>
                <w:color w:val="000000"/>
                <w:sz w:val="20"/>
              </w:rPr>
              <w:t xml:space="preserve">
өткен </w:t>
            </w:r>
          </w:p>
          <w:p>
            <w:pPr>
              <w:spacing w:after="20"/>
              <w:ind w:left="20"/>
              <w:jc w:val="both"/>
            </w:pPr>
            <w:r>
              <w:rPr>
                <w:rFonts w:ascii="Times New Roman"/>
                <w:b w:val="false"/>
                <w:i w:val="false"/>
                <w:color w:val="000000"/>
                <w:sz w:val="20"/>
              </w:rPr>
              <w:t xml:space="preserve">
берешек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w:t>
            </w:r>
          </w:p>
          <w:p>
            <w:pPr>
              <w:spacing w:after="20"/>
              <w:ind w:left="20"/>
              <w:jc w:val="both"/>
            </w:pPr>
            <w:r>
              <w:rPr>
                <w:rFonts w:ascii="Times New Roman"/>
                <w:b w:val="false"/>
                <w:i w:val="false"/>
                <w:color w:val="000000"/>
                <w:sz w:val="20"/>
              </w:rPr>
              <w:t xml:space="preserve">
алушы </w:t>
            </w:r>
          </w:p>
          <w:p>
            <w:pPr>
              <w:spacing w:after="20"/>
              <w:ind w:left="20"/>
              <w:jc w:val="both"/>
            </w:pPr>
            <w:r>
              <w:rPr>
                <w:rFonts w:ascii="Times New Roman"/>
                <w:b w:val="false"/>
                <w:i w:val="false"/>
                <w:color w:val="000000"/>
                <w:sz w:val="20"/>
              </w:rPr>
              <w:t xml:space="preserve">
(соңғы </w:t>
            </w:r>
          </w:p>
          <w:p>
            <w:pPr>
              <w:spacing w:after="20"/>
              <w:ind w:left="20"/>
              <w:jc w:val="both"/>
            </w:pPr>
            <w:r>
              <w:rPr>
                <w:rFonts w:ascii="Times New Roman"/>
                <w:b w:val="false"/>
                <w:i w:val="false"/>
                <w:color w:val="000000"/>
                <w:sz w:val="20"/>
              </w:rPr>
              <w:t xml:space="preserve">
қарыз </w:t>
            </w:r>
          </w:p>
          <w:p>
            <w:pPr>
              <w:spacing w:after="20"/>
              <w:ind w:left="20"/>
              <w:jc w:val="both"/>
            </w:pPr>
            <w:r>
              <w:rPr>
                <w:rFonts w:ascii="Times New Roman"/>
                <w:b w:val="false"/>
                <w:i w:val="false"/>
                <w:color w:val="000000"/>
                <w:sz w:val="20"/>
              </w:rPr>
              <w:t xml:space="preserve">
алушы, </w:t>
            </w:r>
          </w:p>
          <w:p>
            <w:pPr>
              <w:spacing w:after="20"/>
              <w:ind w:left="20"/>
              <w:jc w:val="both"/>
            </w:pPr>
            <w:r>
              <w:rPr>
                <w:rFonts w:ascii="Times New Roman"/>
                <w:b w:val="false"/>
                <w:i w:val="false"/>
                <w:color w:val="000000"/>
                <w:sz w:val="20"/>
              </w:rPr>
              <w:t xml:space="preserve">
сенім </w:t>
            </w:r>
          </w:p>
          <w:p>
            <w:pPr>
              <w:spacing w:after="20"/>
              <w:ind w:left="20"/>
              <w:jc w:val="both"/>
            </w:pPr>
            <w:r>
              <w:rPr>
                <w:rFonts w:ascii="Times New Roman"/>
                <w:b w:val="false"/>
                <w:i w:val="false"/>
                <w:color w:val="000000"/>
                <w:sz w:val="20"/>
              </w:rPr>
              <w:t xml:space="preserve">
білдіріл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өкілдер)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