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bc76" w14:textId="cc9b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Агенттiң кассасы бойынша шығыс операцияларын тоқтата тұру туралы салық органы әкімінің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30 қаңтардағы N 38 бұйрығы. Қазақстан Республикасының Әділет министрлігінде 2009 жылғы 20 ақпанда Нормативтік құқықтық кесімдерді мемлекеттік тіркеудің тізіліміне N 5559 болып енгізілді. Күші жойылды - Қазақстан Республикасы Премьер-Министрінің орынбасары - Қазақстан Республикасы Қаржы министрінің 2013 жылғы 28 желтоқсандағы № 588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Қаржы министрінің 28.12.2013 </w:t>
      </w:r>
      <w:r>
        <w:rPr>
          <w:rFonts w:ascii="Times New Roman"/>
          <w:b w:val="false"/>
          <w:i w:val="false"/>
          <w:color w:val="ff0000"/>
          <w:sz w:val="28"/>
        </w:rPr>
        <w:t>№ 588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1999 жылғы 15 наурыздағы </w:t>
      </w:r>
      <w:r>
        <w:rPr>
          <w:rFonts w:ascii="Times New Roman"/>
          <w:b w:val="false"/>
          <w:i w:val="false"/>
          <w:color w:val="000000"/>
          <w:sz w:val="28"/>
        </w:rPr>
        <w:t>№ 245</w:t>
      </w:r>
      <w:r>
        <w:rPr>
          <w:rFonts w:ascii="Times New Roman"/>
          <w:b w:val="false"/>
          <w:i w:val="false"/>
          <w:color w:val="000000"/>
          <w:sz w:val="28"/>
        </w:rPr>
        <w:t xml:space="preserve"> қаулысымен бекітілген Міндетті зейнетақы жарналарын есептеудің, ұстап қалудың (қоса есептеудiң) және жинақтаушы зейнетақы қорларына аударудың ережесіне сәйкес </w:t>
      </w:r>
      <w:r>
        <w:rPr>
          <w:rFonts w:ascii="Times New Roman"/>
          <w:b/>
          <w:i w:val="false"/>
          <w:color w:val="000000"/>
          <w:sz w:val="28"/>
        </w:rPr>
        <w:t>БҰЙЫРАМЫН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Агенттiң кассасы бойынша шығыс операцияларын тоқтата тұру туралы салық органы өкімінің нысаны бекітілсін.</w:t>
      </w:r>
      <w:r>
        <w:br/>
      </w:r>
      <w:r>
        <w:rPr>
          <w:rFonts w:ascii="Times New Roman"/>
          <w:b w:val="false"/>
          <w:i w:val="false"/>
          <w:color w:val="000000"/>
          <w:sz w:val="28"/>
        </w:rPr>
        <w:t>
</w:t>
      </w:r>
      <w:r>
        <w:rPr>
          <w:rFonts w:ascii="Times New Roman"/>
          <w:b w:val="false"/>
          <w:i w:val="false"/>
          <w:color w:val="000000"/>
          <w:sz w:val="28"/>
        </w:rPr>
        <w:t>
      2. "Міндетті зейнетақы жарналары бойынша берешекті өтеу есебіне қолма-қол ақшаны алып қою туралы акті нысанын бекіту туралы" Қазақстан Республикасы Қаржы министрлігінің Салық комитеті Төрағасының 2005 жылғы 27 шілдедегі </w:t>
      </w:r>
      <w:r>
        <w:rPr>
          <w:rFonts w:ascii="Times New Roman"/>
          <w:b w:val="false"/>
          <w:i w:val="false"/>
          <w:color w:val="000000"/>
          <w:sz w:val="28"/>
        </w:rPr>
        <w:t xml:space="preserve">№ 344 </w:t>
      </w:r>
      <w:r>
        <w:rPr>
          <w:rFonts w:ascii="Times New Roman"/>
          <w:b w:val="false"/>
          <w:i w:val="false"/>
          <w:color w:val="000000"/>
          <w:sz w:val="28"/>
        </w:rPr>
        <w:t xml:space="preserve">бұйрығының (Нормативтік құқықтық актілерді мемлекеттік тіркеу тізілімінде № 3814 болып тіркелген, Қазақстан Республикасының нормативтік құқықтық актілер Бюллетенінде 2005 жылы қазанда № 19, 160-қ.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министрлігінің Салық комитеті (Ерғожин Д.Е.) осы бұйрықты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күнінен бастап күшіне енеді және 2009 жылдың 1 қаңтарынан бастап туындаған қатынастарға таратылады. </w:t>
      </w:r>
    </w:p>
    <w:bookmarkEnd w:id="0"/>
    <w:p>
      <w:pPr>
        <w:spacing w:after="0"/>
        <w:ind w:left="0"/>
        <w:jc w:val="both"/>
      </w:pPr>
      <w:r>
        <w:rPr>
          <w:rFonts w:ascii="Times New Roman"/>
          <w:b w:val="false"/>
          <w:i/>
          <w:color w:val="000000"/>
          <w:sz w:val="28"/>
        </w:rPr>
        <w:t>      Министр                                    Б. Жәмішев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министрiнiң     </w:t>
      </w:r>
      <w:r>
        <w:br/>
      </w:r>
      <w:r>
        <w:rPr>
          <w:rFonts w:ascii="Times New Roman"/>
          <w:b w:val="false"/>
          <w:i w:val="false"/>
          <w:color w:val="000000"/>
          <w:sz w:val="28"/>
        </w:rPr>
        <w:t xml:space="preserve">
2009 жылғы 30 қаңтардағы </w:t>
      </w:r>
      <w:r>
        <w:br/>
      </w:r>
      <w:r>
        <w:rPr>
          <w:rFonts w:ascii="Times New Roman"/>
          <w:b w:val="false"/>
          <w:i w:val="false"/>
          <w:color w:val="000000"/>
          <w:sz w:val="28"/>
        </w:rPr>
        <w:t xml:space="preserve">
№ 38 бұйрығымен бекітілген </w:t>
      </w:r>
    </w:p>
    <w:bookmarkStart w:name="z6" w:id="1"/>
    <w:p>
      <w:pPr>
        <w:spacing w:after="0"/>
        <w:ind w:left="0"/>
        <w:jc w:val="left"/>
      </w:pPr>
      <w:r>
        <w:rPr>
          <w:rFonts w:ascii="Times New Roman"/>
          <w:b/>
          <w:i w:val="false"/>
          <w:color w:val="000000"/>
        </w:rPr>
        <w:t xml:space="preserve"> 
Агенттiң кассасы бойынша шығыс операцияларын тоқтата тұру туралы салық органының өкімі</w:t>
      </w:r>
    </w:p>
    <w:bookmarkEnd w:id="1"/>
    <w:p>
      <w:pPr>
        <w:spacing w:after="0"/>
        <w:ind w:left="0"/>
        <w:jc w:val="both"/>
      </w:pPr>
      <w:r>
        <w:rPr>
          <w:rFonts w:ascii="Times New Roman"/>
          <w:b w:val="false"/>
          <w:i w:val="false"/>
          <w:color w:val="000000"/>
          <w:sz w:val="28"/>
        </w:rPr>
        <w:t>"___"_____________20__ж.                                      №____</w:t>
      </w:r>
      <w:r>
        <w:br/>
      </w:r>
      <w:r>
        <w:rPr>
          <w:rFonts w:ascii="Times New Roman"/>
          <w:b w:val="false"/>
          <w:i w:val="false"/>
          <w:color w:val="000000"/>
          <w:sz w:val="28"/>
        </w:rPr>
        <w:t xml:space="preserve">
      (жазба күнi) </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22-4-бабы </w:t>
      </w:r>
      <w:r>
        <w:rPr>
          <w:rFonts w:ascii="Times New Roman"/>
          <w:b w:val="false"/>
          <w:i w:val="false"/>
          <w:color w:val="000000"/>
          <w:sz w:val="28"/>
        </w:rPr>
        <w:t>5-тармағына және Қазақстан Республикасы Үкіметінің 1999 жылғы 15 наурыздағы </w:t>
      </w:r>
      <w:r>
        <w:rPr>
          <w:rFonts w:ascii="Times New Roman"/>
          <w:b w:val="false"/>
          <w:i w:val="false"/>
          <w:color w:val="000000"/>
          <w:sz w:val="28"/>
        </w:rPr>
        <w:t>№ 245</w:t>
      </w:r>
      <w:r>
        <w:rPr>
          <w:rFonts w:ascii="Times New Roman"/>
          <w:b w:val="false"/>
          <w:i w:val="false"/>
          <w:color w:val="000000"/>
          <w:sz w:val="28"/>
        </w:rPr>
        <w:t xml:space="preserve"> қаулысымен бекітілген Міндетті зейнетақы жарналарын есептеудің, ұстап қалудың (қоса есептеудiң) және жинақтаушы зейнетақы қорларына аударудың ережесіне сәйкес ___________________________________________________</w:t>
      </w:r>
      <w:r>
        <w:br/>
      </w:r>
      <w:r>
        <w:rPr>
          <w:rFonts w:ascii="Times New Roman"/>
          <w:b w:val="false"/>
          <w:i w:val="false"/>
          <w:color w:val="000000"/>
          <w:sz w:val="28"/>
        </w:rPr>
        <w:t>
                              (салық органының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(агенттің аты-жөні, атауы, СТН, сәйкестендіру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(ЖСН/БСН) (болған жағдайда), мекен-жайы)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кассасы бойынша барлық шығыс операцияларын (жинақтаушы зейнетақы қорларына мiндеттi зейнетақы жарналары бойынша берешектерді өтеу операцияларын қоспағанда) тоқтата тұрады </w:t>
      </w:r>
      <w:r>
        <w:br/>
      </w:r>
      <w:r>
        <w:rPr>
          <w:rFonts w:ascii="Times New Roman"/>
          <w:b w:val="false"/>
          <w:i w:val="false"/>
          <w:color w:val="000000"/>
          <w:sz w:val="28"/>
        </w:rPr>
        <w:t>
      Агент осы өкімді алған сәттен бастап келіп түскен қолма-қол ақшаның барлығын келіп түскен күннен кейінгі бір жұмыс күнінен кешіктірмей жинақтаушы зейнетақы қорына аударуға тиіс.</w:t>
      </w:r>
      <w:r>
        <w:br/>
      </w:r>
      <w:r>
        <w:rPr>
          <w:rFonts w:ascii="Times New Roman"/>
          <w:b w:val="false"/>
          <w:i w:val="false"/>
          <w:color w:val="000000"/>
          <w:sz w:val="28"/>
        </w:rPr>
        <w:t xml:space="preserve">
      Агенттің кассасы бойынша шығыс операцияларын тоқтата тұру кейіннен оларды салық берешегін, міндетті зейнетақы жарналары мен әлеуметтік аударымдар бойынша берешектерді өтеу үшін банкке немесе банк операцияларының жекелеген түрлерін жүзеге асыратын ұйымға ақша өткізу бойынша операциялардан басқа кассадағы қолма-қол ақша шығыс операцияларының барлығына қолданылады. </w:t>
      </w:r>
      <w:r>
        <w:br/>
      </w:r>
      <w:r>
        <w:rPr>
          <w:rFonts w:ascii="Times New Roman"/>
          <w:b w:val="false"/>
          <w:i w:val="false"/>
          <w:color w:val="000000"/>
          <w:sz w:val="28"/>
        </w:rPr>
        <w:t>
      Салық қызметі органдарының және олардың лауазымды тұлғаларының</w:t>
      </w:r>
      <w:r>
        <w:rPr>
          <w:rFonts w:ascii="Times New Roman"/>
          <w:b w:val="false"/>
          <w:i w:val="false"/>
          <w:color w:val="000000"/>
          <w:sz w:val="28"/>
        </w:rPr>
        <w:t>заңды</w:t>
      </w:r>
      <w:r>
        <w:rPr>
          <w:rFonts w:ascii="Times New Roman"/>
          <w:b w:val="false"/>
          <w:i w:val="false"/>
          <w:color w:val="000000"/>
          <w:sz w:val="28"/>
        </w:rPr>
        <w:t xml:space="preserve"> талаптары орындалмаған жағдайда, Сізге Қазақстан Республикасының әкімшілік құқық бұзушылықтар туралы кодексіне сәйкес әкімшілік жазаларға тарту шаралары қолданылады.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сәйкес Сіз салық қызметі органдарының лауазымды тұлғаларының әрекетіне (әрекетсіздігіне) салық қызметінің жоғары тұрған органына немесе сотқа шағымдануға құқылысыз.</w:t>
      </w:r>
    </w:p>
    <w:p>
      <w:pPr>
        <w:spacing w:after="0"/>
        <w:ind w:left="0"/>
        <w:jc w:val="both"/>
      </w:pPr>
      <w:r>
        <w:rPr>
          <w:rFonts w:ascii="Times New Roman"/>
          <w:b w:val="false"/>
          <w:i w:val="false"/>
          <w:color w:val="000000"/>
          <w:sz w:val="28"/>
        </w:rPr>
        <w:t>Салық органының Басшысы</w:t>
      </w:r>
      <w:r>
        <w:br/>
      </w:r>
      <w:r>
        <w:rPr>
          <w:rFonts w:ascii="Times New Roman"/>
          <w:b w:val="false"/>
          <w:i w:val="false"/>
          <w:color w:val="000000"/>
          <w:sz w:val="28"/>
        </w:rPr>
        <w:t>
(Басшысының орынбасары)______________________________________________</w:t>
      </w:r>
      <w:r>
        <w:br/>
      </w:r>
      <w:r>
        <w:rPr>
          <w:rFonts w:ascii="Times New Roman"/>
          <w:b w:val="false"/>
          <w:i w:val="false"/>
          <w:color w:val="000000"/>
          <w:sz w:val="28"/>
        </w:rPr>
        <w:t>
                                   (аты-жөні, қолы, мөрі)</w:t>
      </w:r>
    </w:p>
    <w:p>
      <w:pPr>
        <w:spacing w:after="0"/>
        <w:ind w:left="0"/>
        <w:jc w:val="both"/>
      </w:pPr>
      <w:r>
        <w:rPr>
          <w:rFonts w:ascii="Times New Roman"/>
          <w:b w:val="false"/>
          <w:i w:val="false"/>
          <w:color w:val="000000"/>
          <w:sz w:val="28"/>
        </w:rPr>
        <w:t>Өкімді алды _________________________________________________________</w:t>
      </w:r>
      <w:r>
        <w:br/>
      </w:r>
      <w:r>
        <w:rPr>
          <w:rFonts w:ascii="Times New Roman"/>
          <w:b w:val="false"/>
          <w:i w:val="false"/>
          <w:color w:val="000000"/>
          <w:sz w:val="28"/>
        </w:rPr>
        <w:t>
                      (агенттің аты-жөні, қолы (мөрі), күні)</w:t>
      </w:r>
    </w:p>
    <w:p>
      <w:pPr>
        <w:spacing w:after="0"/>
        <w:ind w:left="0"/>
        <w:jc w:val="both"/>
      </w:pPr>
      <w:r>
        <w:rPr>
          <w:rFonts w:ascii="Times New Roman"/>
          <w:b w:val="false"/>
          <w:i w:val="false"/>
          <w:color w:val="000000"/>
          <w:sz w:val="28"/>
        </w:rPr>
        <w:t>Өкім агентке</w:t>
      </w:r>
      <w:r>
        <w:br/>
      </w:r>
      <w:r>
        <w:rPr>
          <w:rFonts w:ascii="Times New Roman"/>
          <w:b w:val="false"/>
          <w:i w:val="false"/>
          <w:color w:val="000000"/>
          <w:sz w:val="28"/>
        </w:rPr>
        <w:t>
тапсырылды  _________________________________________________________</w:t>
      </w:r>
      <w:r>
        <w:br/>
      </w:r>
      <w:r>
        <w:rPr>
          <w:rFonts w:ascii="Times New Roman"/>
          <w:b w:val="false"/>
          <w:i w:val="false"/>
          <w:color w:val="000000"/>
          <w:sz w:val="28"/>
        </w:rPr>
        <w:t>
             (салық органы лауазымды тұлғасының аты-жөні, қолы, күні)</w:t>
      </w:r>
    </w:p>
    <w:p>
      <w:pPr>
        <w:spacing w:after="0"/>
        <w:ind w:left="0"/>
        <w:jc w:val="both"/>
      </w:pPr>
      <w:r>
        <w:rPr>
          <w:rFonts w:ascii="Times New Roman"/>
          <w:b w:val="false"/>
          <w:i w:val="false"/>
          <w:color w:val="000000"/>
          <w:sz w:val="28"/>
        </w:rPr>
        <w:t>Өкім агентке</w:t>
      </w:r>
      <w:r>
        <w:br/>
      </w:r>
      <w:r>
        <w:rPr>
          <w:rFonts w:ascii="Times New Roman"/>
          <w:b w:val="false"/>
          <w:i w:val="false"/>
          <w:color w:val="000000"/>
          <w:sz w:val="28"/>
        </w:rPr>
        <w:t>
жіберілді   _________________________________________________________</w:t>
      </w:r>
      <w:r>
        <w:br/>
      </w:r>
      <w:r>
        <w:rPr>
          <w:rFonts w:ascii="Times New Roman"/>
          <w:b w:val="false"/>
          <w:i w:val="false"/>
          <w:color w:val="000000"/>
          <w:sz w:val="28"/>
        </w:rPr>
        <w:t>
             (салық органы лауазымды тұлғасының аты-жөні,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