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bbd4" w14:textId="828b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Тамақ өнімдерінің қауіпсіздігін айқындау бойынша оларға ветеринарлық-санитарлық сараптама жүргізу Ережесін бекіту туралы Қазақстан Республикасы Ауыл шаруашылығы министрінің 2008 жылғы 1 сәуірдегі N 199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2009 жылғы 19 ақпандағы N 93 Бұйрығы. Қазақстан Республикасының Әділет министрлігінде 2009 жылғы 11 наурызда Нормативтік құқықтық кесімдерді мемлекеттік тіркеудің тізіліміне N 5588 болып енгізілді. Күші жойылды - Қазақстан Республикасы Ауыл шаруашылығы министрінің 2014 жылғы 25 маусымдағы № 7-1/319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Қазақстан Республикасы Ауыл шаруашылығы министрінің 25.06.2014 № 7-1/319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Экспорттық-импорттық операцияларды жүргізуге әсер ететін, тамақ өнімдерінің қауіпсіздігін айқындау бойынша оларға ветеринариялық-санитариялық сараптама жүргізуді оңайлату және мерзімін нақтылау мақсатында,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"Тамақ өнімдерінің қауіпсіздігін айқындау бойынша оларға ветеринарлық-санитарлық сараптама жүргізу туралы Ережесін бекіту туралы" Қазақстан Республикасы Ауыл шаруашылығы министрінің 2008 жылғы 1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N 199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(нормативтік құқықтық актілерді мемлекеттік тіркеу Реестрінде тіркелген 2008 жылғы 28 сәуірде N 5198 тіркелген, Қазақстан Республикасының нормативтік құқықтық актілер Бюллетенінде жарияланған 2008 жыл мамыр N 5, бап 318) келесі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бекітілген, тамақ өнімдерінің қауіпсіздігін айқындау бойынша оларға ветеринарлық-санитарлық сараптама жүргізу Ережесіне: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21-тармақ мынадай мазмұнда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"Тамақ өнімдерінің айқындау бойынша оларға ветеринарлық-санитарлық сараптау жасау мен сараптау актісін беру мерзімі 5 (бес) жұмыс күнінен аспайды.".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министрлігінің Мал шаруашылығын дамыту және ветеринариялық қауіпсіздік департаментіне осы бұйрықты заңнамалық тәртіпте Қазақстан Республикасы Әділет министрлігінде мемлекеттік тіркеуден өткізуді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 ресми жарияланғаннан кейін күнтізбелік он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 А. Күрішбаев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